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22FB" w14:textId="77777777" w:rsidR="006E1CC7" w:rsidRPr="00CD1A40" w:rsidRDefault="006E1CC7" w:rsidP="00687600">
      <w:pPr>
        <w:rPr>
          <w:rFonts w:ascii="Cambria" w:hAnsi="Cambria"/>
          <w:b/>
          <w:color w:val="1F4E79" w:themeColor="accent1" w:themeShade="80"/>
          <w:sz w:val="20"/>
          <w:szCs w:val="20"/>
        </w:rPr>
      </w:pPr>
      <w:r w:rsidRPr="00CD1A40">
        <w:rPr>
          <w:rFonts w:ascii="Cambria" w:hAnsi="Cambria"/>
          <w:b/>
          <w:noProof/>
          <w:color w:val="1F4E79" w:themeColor="accent1" w:themeShade="80"/>
          <w:sz w:val="20"/>
          <w:szCs w:val="20"/>
          <w:lang w:eastAsia="zh-CN"/>
        </w:rPr>
        <w:drawing>
          <wp:anchor distT="0" distB="0" distL="114300" distR="114300" simplePos="0" relativeHeight="251659264" behindDoc="0" locked="0" layoutInCell="1" allowOverlap="1" wp14:anchorId="196FE91E" wp14:editId="754EF019">
            <wp:simplePos x="0" y="0"/>
            <wp:positionH relativeFrom="column">
              <wp:posOffset>-115570</wp:posOffset>
            </wp:positionH>
            <wp:positionV relativeFrom="paragraph">
              <wp:posOffset>0</wp:posOffset>
            </wp:positionV>
            <wp:extent cx="1688465" cy="6889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465" cy="688975"/>
                    </a:xfrm>
                    <a:prstGeom prst="rect">
                      <a:avLst/>
                    </a:prstGeom>
                  </pic:spPr>
                </pic:pic>
              </a:graphicData>
            </a:graphic>
            <wp14:sizeRelH relativeFrom="page">
              <wp14:pctWidth>0</wp14:pctWidth>
            </wp14:sizeRelH>
            <wp14:sizeRelV relativeFrom="page">
              <wp14:pctHeight>0</wp14:pctHeight>
            </wp14:sizeRelV>
          </wp:anchor>
        </w:drawing>
      </w:r>
      <w:r w:rsidRPr="00CD1A40">
        <w:rPr>
          <w:rFonts w:ascii="Cambria" w:hAnsi="Cambria"/>
          <w:b/>
          <w:noProof/>
          <w:color w:val="1F4E79" w:themeColor="accent1" w:themeShade="80"/>
          <w:sz w:val="20"/>
          <w:szCs w:val="20"/>
          <w:lang w:eastAsia="en-GB"/>
        </w:rPr>
        <w:t>Thematic</w:t>
      </w:r>
      <w:r w:rsidRPr="00CD1A40">
        <w:rPr>
          <w:rFonts w:ascii="Cambria" w:hAnsi="Cambria"/>
          <w:b/>
          <w:color w:val="1F4E79" w:themeColor="accent1" w:themeShade="80"/>
          <w:sz w:val="20"/>
          <w:szCs w:val="20"/>
        </w:rPr>
        <w:t xml:space="preserve"> Research Training 20</w:t>
      </w:r>
      <w:r w:rsidR="00687600">
        <w:rPr>
          <w:rFonts w:ascii="Cambria" w:hAnsi="Cambria"/>
          <w:b/>
          <w:color w:val="1F4E79" w:themeColor="accent1" w:themeShade="80"/>
          <w:sz w:val="20"/>
          <w:szCs w:val="20"/>
        </w:rPr>
        <w:t>22</w:t>
      </w:r>
      <w:r w:rsidR="00FF5E81">
        <w:rPr>
          <w:rFonts w:ascii="Cambria" w:hAnsi="Cambria"/>
          <w:b/>
          <w:color w:val="1F4E79" w:themeColor="accent1" w:themeShade="80"/>
          <w:sz w:val="20"/>
          <w:szCs w:val="20"/>
        </w:rPr>
        <w:t>/2</w:t>
      </w:r>
      <w:r w:rsidR="00687600">
        <w:rPr>
          <w:rFonts w:ascii="Cambria" w:hAnsi="Cambria"/>
          <w:b/>
          <w:color w:val="1F4E79" w:themeColor="accent1" w:themeShade="80"/>
          <w:sz w:val="20"/>
          <w:szCs w:val="20"/>
        </w:rPr>
        <w:t>3</w:t>
      </w:r>
    </w:p>
    <w:p w14:paraId="11B8A1E5" w14:textId="77777777" w:rsidR="006E1CC7" w:rsidRPr="00CD1A40" w:rsidRDefault="00FF5E81" w:rsidP="006E1CC7">
      <w:pPr>
        <w:rPr>
          <w:rFonts w:ascii="Cambria" w:hAnsi="Cambria"/>
          <w:b/>
          <w:color w:val="1F4E79" w:themeColor="accent1" w:themeShade="80"/>
          <w:sz w:val="20"/>
          <w:szCs w:val="20"/>
        </w:rPr>
      </w:pPr>
      <w:r>
        <w:rPr>
          <w:rFonts w:ascii="Cambria" w:hAnsi="Cambria"/>
          <w:b/>
          <w:color w:val="1F4E79" w:themeColor="accent1" w:themeShade="80"/>
          <w:sz w:val="20"/>
          <w:szCs w:val="20"/>
        </w:rPr>
        <w:t>THEMATIC</w:t>
      </w:r>
      <w:r w:rsidR="006E1CC7" w:rsidRPr="00CD1A40">
        <w:rPr>
          <w:rFonts w:ascii="Cambria" w:hAnsi="Cambria"/>
          <w:b/>
          <w:color w:val="1F4E79" w:themeColor="accent1" w:themeShade="80"/>
          <w:sz w:val="20"/>
          <w:szCs w:val="20"/>
        </w:rPr>
        <w:t xml:space="preserve"> group</w:t>
      </w:r>
    </w:p>
    <w:p w14:paraId="73279632" w14:textId="77777777" w:rsidR="006E1CC7" w:rsidRDefault="006E1CC7" w:rsidP="00687600">
      <w:pPr>
        <w:rPr>
          <w:rFonts w:ascii="Cambria" w:hAnsi="Cambria"/>
          <w:b/>
          <w:color w:val="1F4E79" w:themeColor="accent1" w:themeShade="80"/>
          <w:sz w:val="20"/>
          <w:szCs w:val="20"/>
        </w:rPr>
      </w:pPr>
      <w:r w:rsidRPr="00CD1A40">
        <w:rPr>
          <w:rFonts w:ascii="Cambria" w:hAnsi="Cambria"/>
          <w:b/>
          <w:color w:val="1F4E79" w:themeColor="accent1" w:themeShade="80"/>
          <w:sz w:val="20"/>
          <w:szCs w:val="20"/>
        </w:rPr>
        <w:t xml:space="preserve">Chairs: </w:t>
      </w:r>
      <w:r w:rsidR="00687600">
        <w:rPr>
          <w:rFonts w:ascii="Cambria" w:hAnsi="Cambria"/>
          <w:b/>
          <w:color w:val="1F4E79" w:themeColor="accent1" w:themeShade="80"/>
          <w:sz w:val="20"/>
          <w:szCs w:val="20"/>
        </w:rPr>
        <w:t>NAME &amp; Affiliation of EMG academic lead who acts as the Group’s Chair</w:t>
      </w:r>
    </w:p>
    <w:p w14:paraId="50B9EB5B" w14:textId="77777777" w:rsidR="00687600" w:rsidRDefault="00534636" w:rsidP="00687600">
      <w:pPr>
        <w:rPr>
          <w:rFonts w:ascii="Cambria" w:hAnsi="Cambria"/>
          <w:b/>
          <w:i/>
          <w:iCs/>
          <w:color w:val="FF0000"/>
          <w:sz w:val="20"/>
          <w:szCs w:val="20"/>
        </w:rPr>
      </w:pPr>
      <w:r>
        <w:rPr>
          <w:rFonts w:ascii="Cambria" w:hAnsi="Cambria"/>
          <w:b/>
          <w:i/>
          <w:iCs/>
          <w:color w:val="FF0000"/>
          <w:sz w:val="20"/>
          <w:szCs w:val="20"/>
        </w:rPr>
        <w:t>Quick guidance</w:t>
      </w:r>
      <w:r w:rsidR="00687600">
        <w:rPr>
          <w:rFonts w:ascii="Cambria" w:hAnsi="Cambria"/>
          <w:b/>
          <w:i/>
          <w:iCs/>
          <w:color w:val="FF0000"/>
          <w:sz w:val="20"/>
          <w:szCs w:val="20"/>
        </w:rPr>
        <w:t xml:space="preserve">: </w:t>
      </w:r>
    </w:p>
    <w:p w14:paraId="0786F12E" w14:textId="77777777" w:rsidR="00534636" w:rsidRDefault="00534636" w:rsidP="00534636">
      <w:pPr>
        <w:pStyle w:val="ListParagraph"/>
        <w:numPr>
          <w:ilvl w:val="0"/>
          <w:numId w:val="1"/>
        </w:numPr>
        <w:rPr>
          <w:rFonts w:ascii="Cambria" w:hAnsi="Cambria"/>
          <w:b/>
          <w:i/>
          <w:iCs/>
          <w:color w:val="FF0000"/>
          <w:sz w:val="20"/>
          <w:szCs w:val="20"/>
        </w:rPr>
      </w:pPr>
      <w:r>
        <w:rPr>
          <w:rFonts w:ascii="Cambria" w:hAnsi="Cambria"/>
          <w:b/>
          <w:i/>
          <w:iCs/>
          <w:color w:val="FF0000"/>
          <w:sz w:val="20"/>
          <w:szCs w:val="20"/>
        </w:rPr>
        <w:t xml:space="preserve">Goals of thematic training: cohort building, critical thinking, collaboration across the DTP, exploring new research skills &amp; methods, shared ground, broadening of horizons  </w:t>
      </w:r>
    </w:p>
    <w:p w14:paraId="5EDF337F" w14:textId="77777777" w:rsidR="00687600" w:rsidRDefault="00687600" w:rsidP="00687600">
      <w:pPr>
        <w:pStyle w:val="ListParagraph"/>
        <w:numPr>
          <w:ilvl w:val="0"/>
          <w:numId w:val="1"/>
        </w:numPr>
        <w:rPr>
          <w:rFonts w:ascii="Cambria" w:hAnsi="Cambria"/>
          <w:b/>
          <w:i/>
          <w:iCs/>
          <w:color w:val="FF0000"/>
          <w:sz w:val="20"/>
          <w:szCs w:val="20"/>
        </w:rPr>
      </w:pPr>
      <w:r>
        <w:rPr>
          <w:rFonts w:ascii="Cambria" w:hAnsi="Cambria"/>
          <w:b/>
          <w:i/>
          <w:iCs/>
          <w:color w:val="FF0000"/>
          <w:sz w:val="20"/>
          <w:szCs w:val="20"/>
        </w:rPr>
        <w:t>Each session is to be held in a different EASTBIO institution</w:t>
      </w:r>
      <w:r w:rsidR="00FC1607">
        <w:rPr>
          <w:rFonts w:ascii="Cambria" w:hAnsi="Cambria"/>
          <w:b/>
          <w:i/>
          <w:iCs/>
          <w:color w:val="FF0000"/>
          <w:sz w:val="20"/>
          <w:szCs w:val="20"/>
        </w:rPr>
        <w:t xml:space="preserve"> in alternating months</w:t>
      </w:r>
    </w:p>
    <w:p w14:paraId="33C77B69" w14:textId="77777777" w:rsidR="00534636" w:rsidRDefault="00534636" w:rsidP="00687600">
      <w:pPr>
        <w:pStyle w:val="ListParagraph"/>
        <w:numPr>
          <w:ilvl w:val="0"/>
          <w:numId w:val="1"/>
        </w:numPr>
        <w:rPr>
          <w:rFonts w:ascii="Cambria" w:hAnsi="Cambria"/>
          <w:b/>
          <w:i/>
          <w:iCs/>
          <w:color w:val="FF0000"/>
          <w:sz w:val="20"/>
          <w:szCs w:val="20"/>
        </w:rPr>
      </w:pPr>
      <w:r>
        <w:rPr>
          <w:rFonts w:ascii="Cambria" w:hAnsi="Cambria"/>
          <w:b/>
          <w:i/>
          <w:iCs/>
          <w:color w:val="FF0000"/>
          <w:sz w:val="20"/>
          <w:szCs w:val="20"/>
        </w:rPr>
        <w:t>Each topic to be agreed preferably at the Induction and finetuned at a follow-up (online) meeting organised by the group</w:t>
      </w:r>
    </w:p>
    <w:p w14:paraId="06D630AF" w14:textId="77777777" w:rsidR="00687600" w:rsidRDefault="00687600" w:rsidP="00534636">
      <w:pPr>
        <w:pStyle w:val="ListParagraph"/>
        <w:numPr>
          <w:ilvl w:val="0"/>
          <w:numId w:val="1"/>
        </w:numPr>
        <w:rPr>
          <w:rFonts w:ascii="Cambria" w:hAnsi="Cambria"/>
          <w:b/>
          <w:i/>
          <w:iCs/>
          <w:color w:val="FF0000"/>
          <w:sz w:val="20"/>
          <w:szCs w:val="20"/>
        </w:rPr>
      </w:pPr>
      <w:r>
        <w:rPr>
          <w:rFonts w:ascii="Cambria" w:hAnsi="Cambria"/>
          <w:b/>
          <w:i/>
          <w:iCs/>
          <w:color w:val="FF0000"/>
          <w:sz w:val="20"/>
          <w:szCs w:val="20"/>
        </w:rPr>
        <w:t>Each session to be led by one or two volunteer students and their supervisors</w:t>
      </w:r>
      <w:r w:rsidR="00534636">
        <w:rPr>
          <w:rFonts w:ascii="Cambria" w:hAnsi="Cambria"/>
          <w:b/>
          <w:i/>
          <w:iCs/>
          <w:color w:val="FF0000"/>
          <w:sz w:val="20"/>
          <w:szCs w:val="20"/>
        </w:rPr>
        <w:t>;</w:t>
      </w:r>
      <w:r>
        <w:rPr>
          <w:rFonts w:ascii="Cambria" w:hAnsi="Cambria"/>
          <w:b/>
          <w:i/>
          <w:iCs/>
          <w:color w:val="FF0000"/>
          <w:sz w:val="20"/>
          <w:szCs w:val="20"/>
        </w:rPr>
        <w:t xml:space="preserve"> the planning is to be discussed and agreed with the whole group</w:t>
      </w:r>
      <w:r w:rsidR="00534636">
        <w:rPr>
          <w:rFonts w:ascii="Cambria" w:hAnsi="Cambria"/>
          <w:b/>
          <w:i/>
          <w:iCs/>
          <w:color w:val="FF0000"/>
          <w:sz w:val="20"/>
          <w:szCs w:val="20"/>
        </w:rPr>
        <w:t xml:space="preserve"> with tasks to be shared equally</w:t>
      </w:r>
    </w:p>
    <w:p w14:paraId="62164C44" w14:textId="77777777" w:rsidR="00687600" w:rsidRDefault="00687600" w:rsidP="00534636">
      <w:pPr>
        <w:pStyle w:val="ListParagraph"/>
        <w:numPr>
          <w:ilvl w:val="0"/>
          <w:numId w:val="1"/>
        </w:numPr>
        <w:rPr>
          <w:rFonts w:ascii="Cambria" w:hAnsi="Cambria"/>
          <w:b/>
          <w:i/>
          <w:iCs/>
          <w:color w:val="FF0000"/>
          <w:sz w:val="20"/>
          <w:szCs w:val="20"/>
        </w:rPr>
      </w:pPr>
      <w:r>
        <w:rPr>
          <w:rFonts w:ascii="Cambria" w:hAnsi="Cambria"/>
          <w:b/>
          <w:i/>
          <w:iCs/>
          <w:color w:val="FF0000"/>
          <w:sz w:val="20"/>
          <w:szCs w:val="20"/>
        </w:rPr>
        <w:t xml:space="preserve">Preference is to run sessions face-to-face but consider a hybrid format </w:t>
      </w:r>
      <w:r w:rsidR="00534636">
        <w:rPr>
          <w:rFonts w:ascii="Cambria" w:hAnsi="Cambria"/>
          <w:b/>
          <w:i/>
          <w:iCs/>
          <w:color w:val="FF0000"/>
          <w:sz w:val="20"/>
          <w:szCs w:val="20"/>
        </w:rPr>
        <w:t>to enhance accessibility and</w:t>
      </w:r>
      <w:r>
        <w:rPr>
          <w:rFonts w:ascii="Cambria" w:hAnsi="Cambria"/>
          <w:b/>
          <w:i/>
          <w:iCs/>
          <w:color w:val="FF0000"/>
          <w:sz w:val="20"/>
          <w:szCs w:val="20"/>
        </w:rPr>
        <w:t xml:space="preserve"> facilitate access by students with additional responsibilities</w:t>
      </w:r>
    </w:p>
    <w:p w14:paraId="0C78AA5E" w14:textId="77777777" w:rsidR="00534636" w:rsidRPr="00687600" w:rsidRDefault="00534636" w:rsidP="00687600">
      <w:pPr>
        <w:pStyle w:val="ListParagraph"/>
        <w:numPr>
          <w:ilvl w:val="0"/>
          <w:numId w:val="1"/>
        </w:numPr>
        <w:rPr>
          <w:rFonts w:ascii="Cambria" w:hAnsi="Cambria"/>
          <w:b/>
          <w:i/>
          <w:iCs/>
          <w:color w:val="FF0000"/>
          <w:sz w:val="20"/>
          <w:szCs w:val="20"/>
        </w:rPr>
      </w:pPr>
      <w:r>
        <w:rPr>
          <w:rFonts w:ascii="Cambria" w:hAnsi="Cambria"/>
          <w:b/>
          <w:i/>
          <w:iCs/>
          <w:color w:val="FF0000"/>
          <w:sz w:val="20"/>
          <w:szCs w:val="20"/>
        </w:rPr>
        <w:t>Modest budget of £15/student for catering; travel expenses for guest speakers; contact EASTBIO for additional estimated costs</w:t>
      </w:r>
    </w:p>
    <w:p w14:paraId="0C2C8D93" w14:textId="77777777" w:rsidR="001C7840" w:rsidRPr="00CD1A40" w:rsidRDefault="001C7840" w:rsidP="00976B3E">
      <w:pPr>
        <w:rPr>
          <w:rFonts w:ascii="Cambria" w:hAnsi="Cambria"/>
          <w:b/>
          <w:sz w:val="20"/>
          <w:szCs w:val="20"/>
        </w:rPr>
      </w:pPr>
    </w:p>
    <w:tbl>
      <w:tblPr>
        <w:tblStyle w:val="TableGrid"/>
        <w:tblW w:w="14630" w:type="dxa"/>
        <w:tblInd w:w="-601" w:type="dxa"/>
        <w:tblLayout w:type="fixed"/>
        <w:tblLook w:val="04A0" w:firstRow="1" w:lastRow="0" w:firstColumn="1" w:lastColumn="0" w:noHBand="0" w:noVBand="1"/>
      </w:tblPr>
      <w:tblGrid>
        <w:gridCol w:w="1645"/>
        <w:gridCol w:w="1928"/>
        <w:gridCol w:w="1701"/>
        <w:gridCol w:w="1985"/>
        <w:gridCol w:w="1701"/>
        <w:gridCol w:w="1842"/>
        <w:gridCol w:w="1772"/>
        <w:gridCol w:w="2056"/>
      </w:tblGrid>
      <w:tr w:rsidR="006E1CC7" w:rsidRPr="00CD1A40" w14:paraId="6C256BA6" w14:textId="77777777" w:rsidTr="00954D5A">
        <w:trPr>
          <w:cantSplit/>
          <w:trHeight w:val="564"/>
        </w:trPr>
        <w:tc>
          <w:tcPr>
            <w:tcW w:w="3573" w:type="dxa"/>
            <w:gridSpan w:val="2"/>
            <w:tcBorders>
              <w:bottom w:val="single" w:sz="4" w:space="0" w:color="auto"/>
            </w:tcBorders>
            <w:shd w:val="clear" w:color="auto" w:fill="1F4E79" w:themeFill="accent1" w:themeFillShade="80"/>
          </w:tcPr>
          <w:p w14:paraId="24400770" w14:textId="77777777" w:rsidR="006E1CC7" w:rsidRPr="00CD1A40" w:rsidRDefault="006E1CC7" w:rsidP="00FF5E81">
            <w:pPr>
              <w:jc w:val="center"/>
              <w:rPr>
                <w:rFonts w:ascii="Cambria" w:hAnsi="Cambria"/>
                <w:b/>
                <w:color w:val="FFFFFF" w:themeColor="background1"/>
                <w:sz w:val="20"/>
                <w:szCs w:val="20"/>
              </w:rPr>
            </w:pPr>
          </w:p>
          <w:p w14:paraId="476A0EA8" w14:textId="2E1AA209" w:rsidR="006E1CC7" w:rsidRPr="00CD1A40"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1: “</w:t>
            </w:r>
            <w:r w:rsidR="00954D5A">
              <w:rPr>
                <w:rFonts w:ascii="Cambria" w:hAnsi="Cambria"/>
                <w:b/>
                <w:color w:val="FFFFFF" w:themeColor="background1"/>
                <w:sz w:val="20"/>
                <w:szCs w:val="20"/>
              </w:rPr>
              <w:t>Bending the Rules of Life</w:t>
            </w:r>
            <w:r w:rsidRPr="00CD1A40">
              <w:rPr>
                <w:rFonts w:ascii="Cambria" w:hAnsi="Cambria"/>
                <w:b/>
                <w:color w:val="FFFFFF" w:themeColor="background1"/>
                <w:sz w:val="20"/>
                <w:szCs w:val="20"/>
              </w:rPr>
              <w:t>”</w:t>
            </w:r>
          </w:p>
          <w:p w14:paraId="4AC11AFF" w14:textId="77777777" w:rsidR="006E1CC7" w:rsidRPr="00CD1A40" w:rsidRDefault="006E1CC7" w:rsidP="00FF5E81">
            <w:pPr>
              <w:jc w:val="center"/>
              <w:rPr>
                <w:rFonts w:ascii="Cambria" w:hAnsi="Cambria"/>
                <w:b/>
                <w:color w:val="FFFFFF" w:themeColor="background1"/>
                <w:sz w:val="20"/>
                <w:szCs w:val="20"/>
              </w:rPr>
            </w:pPr>
          </w:p>
        </w:tc>
        <w:tc>
          <w:tcPr>
            <w:tcW w:w="3686" w:type="dxa"/>
            <w:gridSpan w:val="2"/>
            <w:tcBorders>
              <w:bottom w:val="single" w:sz="4" w:space="0" w:color="auto"/>
            </w:tcBorders>
            <w:shd w:val="clear" w:color="auto" w:fill="1F4E79" w:themeFill="accent1" w:themeFillShade="80"/>
          </w:tcPr>
          <w:p w14:paraId="6D358BEA" w14:textId="77777777" w:rsidR="006E1CC7" w:rsidRPr="00CD1A40" w:rsidRDefault="006E1CC7" w:rsidP="00FF5E81">
            <w:pPr>
              <w:jc w:val="center"/>
              <w:rPr>
                <w:rFonts w:ascii="Cambria" w:hAnsi="Cambria"/>
                <w:b/>
                <w:color w:val="FFFFFF" w:themeColor="background1"/>
                <w:sz w:val="20"/>
                <w:szCs w:val="20"/>
              </w:rPr>
            </w:pPr>
          </w:p>
          <w:p w14:paraId="3A4583B3" w14:textId="2E77D7B9" w:rsidR="006E1CC7" w:rsidRPr="00CD1A40"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2: “</w:t>
            </w:r>
            <w:r w:rsidR="00954D5A" w:rsidRPr="00954D5A">
              <w:rPr>
                <w:rFonts w:ascii="Cambria" w:hAnsi="Cambria"/>
                <w:b/>
                <w:color w:val="FFFFFF" w:themeColor="background1"/>
                <w:sz w:val="20"/>
                <w:szCs w:val="20"/>
              </w:rPr>
              <w:t>Rules of Life on the Cellular level</w:t>
            </w:r>
            <w:r w:rsidRPr="00CD1A40">
              <w:rPr>
                <w:rFonts w:ascii="Cambria" w:hAnsi="Cambria"/>
                <w:b/>
                <w:color w:val="FFFFFF" w:themeColor="background1"/>
                <w:sz w:val="20"/>
                <w:szCs w:val="20"/>
              </w:rPr>
              <w:t>”</w:t>
            </w:r>
          </w:p>
          <w:p w14:paraId="17DA2EE4" w14:textId="77777777" w:rsidR="006E1CC7" w:rsidRPr="00CD1A40" w:rsidRDefault="006E1CC7" w:rsidP="00FF5E81">
            <w:pPr>
              <w:jc w:val="center"/>
              <w:rPr>
                <w:rFonts w:ascii="Cambria" w:hAnsi="Cambria"/>
                <w:b/>
                <w:color w:val="FFFFFF" w:themeColor="background1"/>
                <w:sz w:val="20"/>
                <w:szCs w:val="20"/>
              </w:rPr>
            </w:pPr>
          </w:p>
        </w:tc>
        <w:tc>
          <w:tcPr>
            <w:tcW w:w="3543" w:type="dxa"/>
            <w:gridSpan w:val="2"/>
            <w:tcBorders>
              <w:bottom w:val="single" w:sz="4" w:space="0" w:color="auto"/>
            </w:tcBorders>
            <w:shd w:val="clear" w:color="auto" w:fill="1F4E79" w:themeFill="accent1" w:themeFillShade="80"/>
          </w:tcPr>
          <w:p w14:paraId="28459189" w14:textId="77777777" w:rsidR="006E1CC7" w:rsidRPr="00CD1A40" w:rsidRDefault="006E1CC7" w:rsidP="00FF5E81">
            <w:pPr>
              <w:jc w:val="center"/>
              <w:rPr>
                <w:rFonts w:ascii="Cambria" w:hAnsi="Cambria"/>
                <w:b/>
                <w:color w:val="FFFFFF" w:themeColor="background1"/>
                <w:sz w:val="20"/>
                <w:szCs w:val="20"/>
              </w:rPr>
            </w:pPr>
          </w:p>
          <w:p w14:paraId="0FECEACC" w14:textId="0501D06B" w:rsidR="006E1CC7" w:rsidRPr="00CD1A40"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3: “</w:t>
            </w:r>
            <w:r w:rsidR="00954D5A" w:rsidRPr="00954D5A">
              <w:rPr>
                <w:rFonts w:ascii="Cambria" w:hAnsi="Cambria"/>
                <w:b/>
                <w:color w:val="FFFFFF" w:themeColor="background1"/>
                <w:sz w:val="20"/>
                <w:szCs w:val="20"/>
              </w:rPr>
              <w:t>Rules of Life on the Organismal level</w:t>
            </w:r>
            <w:r w:rsidRPr="00CD1A40">
              <w:rPr>
                <w:rFonts w:ascii="Cambria" w:hAnsi="Cambria"/>
                <w:b/>
                <w:color w:val="FFFFFF" w:themeColor="background1"/>
                <w:sz w:val="20"/>
                <w:szCs w:val="20"/>
              </w:rPr>
              <w:t>”</w:t>
            </w:r>
          </w:p>
          <w:p w14:paraId="0EF8462A" w14:textId="77777777" w:rsidR="006E1CC7" w:rsidRPr="00CD1A40" w:rsidRDefault="006E1CC7" w:rsidP="00FF5E81">
            <w:pPr>
              <w:jc w:val="center"/>
              <w:rPr>
                <w:rFonts w:ascii="Cambria" w:hAnsi="Cambria"/>
                <w:b/>
                <w:color w:val="FFFFFF" w:themeColor="background1"/>
                <w:sz w:val="20"/>
                <w:szCs w:val="20"/>
              </w:rPr>
            </w:pPr>
          </w:p>
        </w:tc>
        <w:tc>
          <w:tcPr>
            <w:tcW w:w="3828" w:type="dxa"/>
            <w:gridSpan w:val="2"/>
            <w:tcBorders>
              <w:bottom w:val="single" w:sz="4" w:space="0" w:color="auto"/>
            </w:tcBorders>
            <w:shd w:val="clear" w:color="auto" w:fill="1F4E79" w:themeFill="accent1" w:themeFillShade="80"/>
          </w:tcPr>
          <w:p w14:paraId="65A8799F" w14:textId="77777777" w:rsidR="006E1CC7" w:rsidRPr="00CD1A40" w:rsidRDefault="006E1CC7" w:rsidP="00FF5E81">
            <w:pPr>
              <w:jc w:val="center"/>
              <w:rPr>
                <w:rFonts w:ascii="Cambria" w:hAnsi="Cambria"/>
                <w:b/>
                <w:color w:val="FFFFFF" w:themeColor="background1"/>
                <w:sz w:val="20"/>
                <w:szCs w:val="20"/>
              </w:rPr>
            </w:pPr>
          </w:p>
          <w:p w14:paraId="0B4EA3BA" w14:textId="42450D8A" w:rsidR="006E1CC7" w:rsidRDefault="006E1CC7" w:rsidP="00FF5E81">
            <w:pPr>
              <w:pStyle w:val="Default"/>
              <w:jc w:val="center"/>
              <w:rPr>
                <w:rFonts w:ascii="Cambria" w:hAnsi="Cambria"/>
                <w:b/>
                <w:color w:val="FFFFFF" w:themeColor="background1"/>
                <w:sz w:val="20"/>
                <w:szCs w:val="20"/>
              </w:rPr>
            </w:pPr>
            <w:r w:rsidRPr="00CD1A40">
              <w:rPr>
                <w:rFonts w:ascii="Cambria" w:hAnsi="Cambria"/>
                <w:b/>
                <w:color w:val="FFFFFF" w:themeColor="background1"/>
                <w:sz w:val="20"/>
                <w:szCs w:val="20"/>
              </w:rPr>
              <w:t>Session 4: “</w:t>
            </w:r>
            <w:r w:rsidR="00954D5A" w:rsidRPr="00954D5A">
              <w:rPr>
                <w:rFonts w:ascii="Cambria" w:hAnsi="Cambria" w:cstheme="minorBidi"/>
                <w:b/>
                <w:color w:val="FFFFFF" w:themeColor="background1"/>
                <w:sz w:val="20"/>
                <w:szCs w:val="20"/>
              </w:rPr>
              <w:t>Rules of Life on the Populational level</w:t>
            </w:r>
            <w:r w:rsidRPr="00954D5A">
              <w:rPr>
                <w:rFonts w:ascii="Cambria" w:hAnsi="Cambria" w:cstheme="minorBidi"/>
                <w:b/>
                <w:color w:val="FFFFFF" w:themeColor="background1"/>
                <w:sz w:val="20"/>
                <w:szCs w:val="20"/>
              </w:rPr>
              <w:t>”</w:t>
            </w:r>
          </w:p>
          <w:p w14:paraId="0DA41E27" w14:textId="77777777" w:rsidR="006E1CC7" w:rsidRPr="00CD1A40" w:rsidRDefault="006E1CC7" w:rsidP="00954D5A">
            <w:pPr>
              <w:pStyle w:val="Default"/>
              <w:jc w:val="center"/>
              <w:rPr>
                <w:rFonts w:ascii="Cambria" w:hAnsi="Cambria"/>
                <w:b/>
                <w:color w:val="FFFFFF" w:themeColor="background1"/>
                <w:sz w:val="20"/>
                <w:szCs w:val="20"/>
              </w:rPr>
            </w:pPr>
          </w:p>
        </w:tc>
      </w:tr>
      <w:tr w:rsidR="002F0E13" w:rsidRPr="00CD1A40" w14:paraId="36E28DD6" w14:textId="77777777" w:rsidTr="00954D5A">
        <w:trPr>
          <w:cantSplit/>
          <w:trHeight w:val="384"/>
        </w:trPr>
        <w:tc>
          <w:tcPr>
            <w:tcW w:w="3573" w:type="dxa"/>
            <w:gridSpan w:val="2"/>
            <w:shd w:val="clear" w:color="auto" w:fill="auto"/>
          </w:tcPr>
          <w:p w14:paraId="729FA2F5" w14:textId="77777777" w:rsidR="002F0E13" w:rsidRPr="00CD1A40" w:rsidRDefault="002F0E13" w:rsidP="002F0E13">
            <w:pPr>
              <w:jc w:val="center"/>
              <w:rPr>
                <w:rFonts w:ascii="Cambria" w:hAnsi="Cambria"/>
                <w:b/>
                <w:sz w:val="20"/>
                <w:szCs w:val="20"/>
              </w:rPr>
            </w:pPr>
            <w:r>
              <w:rPr>
                <w:rFonts w:ascii="Cambria" w:hAnsi="Cambria"/>
                <w:b/>
                <w:sz w:val="20"/>
                <w:szCs w:val="20"/>
              </w:rPr>
              <w:t>Session 1 leaders</w:t>
            </w:r>
          </w:p>
        </w:tc>
        <w:tc>
          <w:tcPr>
            <w:tcW w:w="3686" w:type="dxa"/>
            <w:gridSpan w:val="2"/>
            <w:shd w:val="clear" w:color="auto" w:fill="auto"/>
          </w:tcPr>
          <w:p w14:paraId="713B8152" w14:textId="77777777" w:rsidR="002F0E13" w:rsidRPr="002F0E13" w:rsidRDefault="002F0E13" w:rsidP="002F0E13">
            <w:pPr>
              <w:jc w:val="center"/>
              <w:rPr>
                <w:rFonts w:ascii="Cambria" w:hAnsi="Cambria"/>
                <w:b/>
                <w:sz w:val="20"/>
                <w:szCs w:val="20"/>
              </w:rPr>
            </w:pPr>
            <w:r>
              <w:rPr>
                <w:rFonts w:ascii="Cambria" w:hAnsi="Cambria"/>
                <w:b/>
                <w:sz w:val="20"/>
                <w:szCs w:val="20"/>
              </w:rPr>
              <w:t>Session 2 leaders</w:t>
            </w:r>
          </w:p>
        </w:tc>
        <w:tc>
          <w:tcPr>
            <w:tcW w:w="3543" w:type="dxa"/>
            <w:gridSpan w:val="2"/>
            <w:shd w:val="clear" w:color="auto" w:fill="auto"/>
          </w:tcPr>
          <w:p w14:paraId="12DD0B6C" w14:textId="77777777" w:rsidR="002F0E13" w:rsidRPr="00CD1A40" w:rsidRDefault="002F0E13" w:rsidP="00FF5E81">
            <w:pPr>
              <w:jc w:val="center"/>
              <w:rPr>
                <w:rFonts w:ascii="Cambria" w:hAnsi="Cambria"/>
                <w:b/>
                <w:sz w:val="20"/>
                <w:szCs w:val="20"/>
              </w:rPr>
            </w:pPr>
            <w:r>
              <w:rPr>
                <w:rFonts w:ascii="Cambria" w:hAnsi="Cambria"/>
                <w:b/>
                <w:sz w:val="20"/>
                <w:szCs w:val="20"/>
              </w:rPr>
              <w:t>Session3 leaders</w:t>
            </w:r>
          </w:p>
          <w:p w14:paraId="450BDF9D" w14:textId="77777777" w:rsidR="002F0E13" w:rsidRPr="00CD1A40" w:rsidRDefault="002F0E13" w:rsidP="002F0E13">
            <w:pPr>
              <w:rPr>
                <w:rFonts w:ascii="Cambria" w:hAnsi="Cambria"/>
                <w:color w:val="0563C1"/>
                <w:sz w:val="20"/>
                <w:szCs w:val="20"/>
                <w:u w:val="single"/>
              </w:rPr>
            </w:pPr>
          </w:p>
        </w:tc>
        <w:tc>
          <w:tcPr>
            <w:tcW w:w="3828" w:type="dxa"/>
            <w:gridSpan w:val="2"/>
            <w:shd w:val="clear" w:color="auto" w:fill="auto"/>
          </w:tcPr>
          <w:p w14:paraId="738E5868" w14:textId="77777777" w:rsidR="002F0E13" w:rsidRPr="00CD1A40" w:rsidRDefault="002F0E13" w:rsidP="002F0E13">
            <w:pPr>
              <w:jc w:val="center"/>
              <w:rPr>
                <w:rFonts w:ascii="Cambria" w:hAnsi="Cambria"/>
                <w:b/>
                <w:sz w:val="20"/>
                <w:szCs w:val="20"/>
              </w:rPr>
            </w:pPr>
            <w:r>
              <w:rPr>
                <w:rFonts w:ascii="Cambria" w:hAnsi="Cambria"/>
                <w:b/>
                <w:sz w:val="20"/>
                <w:szCs w:val="20"/>
              </w:rPr>
              <w:t>Session 4 leaders</w:t>
            </w:r>
          </w:p>
        </w:tc>
      </w:tr>
      <w:tr w:rsidR="002F0E13" w:rsidRPr="00CD1A40" w14:paraId="11A8AA4B" w14:textId="77777777" w:rsidTr="00954D5A">
        <w:trPr>
          <w:cantSplit/>
          <w:trHeight w:val="1569"/>
        </w:trPr>
        <w:tc>
          <w:tcPr>
            <w:tcW w:w="1645" w:type="dxa"/>
            <w:shd w:val="clear" w:color="auto" w:fill="auto"/>
          </w:tcPr>
          <w:p w14:paraId="0C619476" w14:textId="77777777" w:rsidR="002F0E13" w:rsidRDefault="002F0E13" w:rsidP="00954D5A">
            <w:pPr>
              <w:rPr>
                <w:rFonts w:ascii="Cambria" w:hAnsi="Cambria"/>
                <w:b/>
                <w:sz w:val="20"/>
                <w:szCs w:val="20"/>
              </w:rPr>
            </w:pPr>
            <w:r w:rsidRPr="00CD1A40">
              <w:rPr>
                <w:rFonts w:ascii="Cambria" w:hAnsi="Cambria"/>
                <w:b/>
                <w:sz w:val="20"/>
                <w:szCs w:val="20"/>
              </w:rPr>
              <w:t>Host supervisors:</w:t>
            </w:r>
          </w:p>
          <w:p w14:paraId="2C680E8E" w14:textId="48406425" w:rsidR="00954D5A" w:rsidRPr="00954D5A" w:rsidRDefault="00954D5A" w:rsidP="00954D5A">
            <w:pPr>
              <w:rPr>
                <w:rFonts w:ascii="Cambria" w:hAnsi="Cambria"/>
                <w:bCs/>
                <w:sz w:val="20"/>
                <w:szCs w:val="20"/>
              </w:rPr>
            </w:pPr>
            <w:r w:rsidRPr="00954D5A">
              <w:rPr>
                <w:rFonts w:ascii="Cambria" w:hAnsi="Cambria"/>
                <w:bCs/>
                <w:sz w:val="20"/>
                <w:szCs w:val="20"/>
              </w:rPr>
              <w:t>Ramon Grima</w:t>
            </w:r>
          </w:p>
        </w:tc>
        <w:tc>
          <w:tcPr>
            <w:tcW w:w="1928" w:type="dxa"/>
            <w:shd w:val="clear" w:color="auto" w:fill="auto"/>
          </w:tcPr>
          <w:p w14:paraId="2F031FD3" w14:textId="77777777" w:rsidR="002F0E13" w:rsidRPr="00CD1A40" w:rsidRDefault="002F0E13" w:rsidP="002F0E13">
            <w:pPr>
              <w:rPr>
                <w:rFonts w:ascii="Cambria" w:hAnsi="Cambria"/>
                <w:b/>
                <w:sz w:val="20"/>
                <w:szCs w:val="20"/>
              </w:rPr>
            </w:pPr>
            <w:r>
              <w:rPr>
                <w:rFonts w:ascii="Cambria" w:hAnsi="Cambria"/>
                <w:b/>
                <w:sz w:val="20"/>
                <w:szCs w:val="20"/>
              </w:rPr>
              <w:t>Host students</w:t>
            </w:r>
            <w:r w:rsidRPr="00CD1A40">
              <w:rPr>
                <w:rFonts w:ascii="Cambria" w:hAnsi="Cambria"/>
                <w:b/>
                <w:sz w:val="20"/>
                <w:szCs w:val="20"/>
              </w:rPr>
              <w:t xml:space="preserve">: </w:t>
            </w:r>
          </w:p>
          <w:p w14:paraId="16BA8E95" w14:textId="77777777" w:rsidR="002F0E13" w:rsidRPr="00954D5A" w:rsidRDefault="00954D5A" w:rsidP="00954D5A">
            <w:pPr>
              <w:rPr>
                <w:rFonts w:ascii="Cambria" w:hAnsi="Cambria"/>
                <w:bCs/>
                <w:sz w:val="20"/>
                <w:szCs w:val="20"/>
              </w:rPr>
            </w:pPr>
            <w:r w:rsidRPr="00954D5A">
              <w:rPr>
                <w:rFonts w:ascii="Cambria" w:hAnsi="Cambria"/>
                <w:bCs/>
                <w:sz w:val="20"/>
                <w:szCs w:val="20"/>
              </w:rPr>
              <w:t>Andrew Nicoll</w:t>
            </w:r>
          </w:p>
          <w:p w14:paraId="2C80FD38" w14:textId="77777777" w:rsidR="00954D5A" w:rsidRPr="00954D5A" w:rsidRDefault="00954D5A" w:rsidP="00954D5A">
            <w:pPr>
              <w:rPr>
                <w:rFonts w:ascii="Cambria" w:hAnsi="Cambria"/>
                <w:bCs/>
                <w:sz w:val="20"/>
                <w:szCs w:val="20"/>
              </w:rPr>
            </w:pPr>
            <w:r w:rsidRPr="00954D5A">
              <w:rPr>
                <w:rFonts w:ascii="Cambria" w:hAnsi="Cambria"/>
                <w:bCs/>
                <w:sz w:val="20"/>
                <w:szCs w:val="20"/>
              </w:rPr>
              <w:t>Simon Harnqvist</w:t>
            </w:r>
          </w:p>
          <w:p w14:paraId="25E8AB02" w14:textId="64CE2BD3" w:rsidR="00954D5A" w:rsidRDefault="00954D5A" w:rsidP="00954D5A">
            <w:pPr>
              <w:rPr>
                <w:rFonts w:ascii="Cambria" w:hAnsi="Cambria"/>
                <w:b/>
                <w:sz w:val="20"/>
                <w:szCs w:val="20"/>
              </w:rPr>
            </w:pPr>
            <w:r w:rsidRPr="00954D5A">
              <w:rPr>
                <w:rFonts w:ascii="Cambria" w:hAnsi="Cambria"/>
                <w:bCs/>
                <w:sz w:val="20"/>
                <w:szCs w:val="20"/>
              </w:rPr>
              <w:t>Tamsin Woodman</w:t>
            </w:r>
          </w:p>
        </w:tc>
        <w:tc>
          <w:tcPr>
            <w:tcW w:w="1701" w:type="dxa"/>
            <w:shd w:val="clear" w:color="auto" w:fill="auto"/>
          </w:tcPr>
          <w:p w14:paraId="69F53EE5" w14:textId="77777777" w:rsidR="002F0E13" w:rsidRDefault="002F0E13" w:rsidP="00954D5A">
            <w:pPr>
              <w:rPr>
                <w:rFonts w:ascii="Cambria" w:hAnsi="Cambria"/>
                <w:b/>
                <w:sz w:val="20"/>
                <w:szCs w:val="20"/>
              </w:rPr>
            </w:pPr>
            <w:r w:rsidRPr="00CD1A40">
              <w:rPr>
                <w:rFonts w:ascii="Cambria" w:hAnsi="Cambria"/>
                <w:b/>
                <w:sz w:val="20"/>
                <w:szCs w:val="20"/>
              </w:rPr>
              <w:t>Host supervisors:</w:t>
            </w:r>
          </w:p>
        </w:tc>
        <w:tc>
          <w:tcPr>
            <w:tcW w:w="1985" w:type="dxa"/>
            <w:shd w:val="clear" w:color="auto" w:fill="auto"/>
          </w:tcPr>
          <w:p w14:paraId="007AC8DD" w14:textId="77777777" w:rsidR="002F0E13" w:rsidRPr="00CD1A40" w:rsidRDefault="002F0E13" w:rsidP="002F0E13">
            <w:pPr>
              <w:rPr>
                <w:rFonts w:ascii="Cambria" w:hAnsi="Cambria"/>
                <w:b/>
                <w:sz w:val="20"/>
                <w:szCs w:val="20"/>
              </w:rPr>
            </w:pPr>
            <w:r w:rsidRPr="00CD1A40">
              <w:rPr>
                <w:rFonts w:ascii="Cambria" w:hAnsi="Cambria"/>
                <w:b/>
                <w:sz w:val="20"/>
                <w:szCs w:val="20"/>
              </w:rPr>
              <w:t xml:space="preserve">Host students: </w:t>
            </w:r>
          </w:p>
          <w:p w14:paraId="01786875" w14:textId="12F3C408" w:rsidR="002F0E13" w:rsidRPr="00954D5A" w:rsidRDefault="00954D5A" w:rsidP="00954D5A">
            <w:pPr>
              <w:rPr>
                <w:rFonts w:ascii="Cambria" w:hAnsi="Cambria"/>
                <w:bCs/>
                <w:sz w:val="20"/>
                <w:szCs w:val="20"/>
              </w:rPr>
            </w:pPr>
            <w:r w:rsidRPr="00954D5A">
              <w:rPr>
                <w:rFonts w:ascii="Cambria" w:hAnsi="Cambria"/>
                <w:bCs/>
                <w:sz w:val="20"/>
                <w:szCs w:val="20"/>
              </w:rPr>
              <w:t>TBC</w:t>
            </w:r>
          </w:p>
        </w:tc>
        <w:tc>
          <w:tcPr>
            <w:tcW w:w="1701" w:type="dxa"/>
            <w:shd w:val="clear" w:color="auto" w:fill="auto"/>
          </w:tcPr>
          <w:p w14:paraId="034BFD64" w14:textId="77777777" w:rsidR="002F0E13" w:rsidRDefault="002F0E13" w:rsidP="00954D5A">
            <w:pPr>
              <w:rPr>
                <w:rFonts w:ascii="Cambria" w:hAnsi="Cambria"/>
                <w:b/>
                <w:sz w:val="20"/>
                <w:szCs w:val="20"/>
              </w:rPr>
            </w:pPr>
            <w:r w:rsidRPr="00CD1A40">
              <w:rPr>
                <w:rFonts w:ascii="Cambria" w:hAnsi="Cambria"/>
                <w:b/>
                <w:sz w:val="20"/>
                <w:szCs w:val="20"/>
              </w:rPr>
              <w:t>Host supervisors:</w:t>
            </w:r>
          </w:p>
        </w:tc>
        <w:tc>
          <w:tcPr>
            <w:tcW w:w="1842" w:type="dxa"/>
            <w:shd w:val="clear" w:color="auto" w:fill="auto"/>
          </w:tcPr>
          <w:p w14:paraId="15449CBD" w14:textId="77777777" w:rsidR="002F0E13" w:rsidRDefault="002F0E13" w:rsidP="00954D5A">
            <w:pPr>
              <w:rPr>
                <w:rFonts w:ascii="Cambria" w:hAnsi="Cambria"/>
                <w:b/>
                <w:sz w:val="20"/>
                <w:szCs w:val="20"/>
              </w:rPr>
            </w:pPr>
            <w:r w:rsidRPr="00CD1A40">
              <w:rPr>
                <w:rFonts w:ascii="Cambria" w:hAnsi="Cambria"/>
                <w:b/>
                <w:sz w:val="20"/>
                <w:szCs w:val="20"/>
              </w:rPr>
              <w:t>Host students:</w:t>
            </w:r>
          </w:p>
        </w:tc>
        <w:tc>
          <w:tcPr>
            <w:tcW w:w="1772" w:type="dxa"/>
            <w:shd w:val="clear" w:color="auto" w:fill="auto"/>
          </w:tcPr>
          <w:p w14:paraId="724D59A1" w14:textId="77777777" w:rsidR="002F0E13" w:rsidRDefault="002F0E13" w:rsidP="00954D5A">
            <w:pPr>
              <w:rPr>
                <w:rFonts w:ascii="Cambria" w:hAnsi="Cambria"/>
                <w:b/>
                <w:sz w:val="20"/>
                <w:szCs w:val="20"/>
              </w:rPr>
            </w:pPr>
            <w:r w:rsidRPr="00CD1A40">
              <w:rPr>
                <w:rFonts w:ascii="Cambria" w:hAnsi="Cambria"/>
                <w:b/>
                <w:sz w:val="20"/>
                <w:szCs w:val="20"/>
              </w:rPr>
              <w:t>Host supervisors:</w:t>
            </w:r>
          </w:p>
          <w:p w14:paraId="043DBABB" w14:textId="1A2F2B27" w:rsidR="00954D5A" w:rsidRPr="00954D5A" w:rsidRDefault="00954D5A" w:rsidP="00954D5A">
            <w:pPr>
              <w:rPr>
                <w:rFonts w:ascii="Cambria" w:hAnsi="Cambria"/>
                <w:bCs/>
                <w:sz w:val="20"/>
                <w:szCs w:val="20"/>
              </w:rPr>
            </w:pPr>
            <w:r w:rsidRPr="00954D5A">
              <w:rPr>
                <w:rFonts w:ascii="Cambria" w:hAnsi="Cambria"/>
                <w:bCs/>
                <w:sz w:val="20"/>
                <w:szCs w:val="20"/>
              </w:rPr>
              <w:t xml:space="preserve">Andrea </w:t>
            </w:r>
            <w:proofErr w:type="spellStart"/>
            <w:r w:rsidRPr="00954D5A">
              <w:rPr>
                <w:rFonts w:ascii="Cambria" w:hAnsi="Cambria"/>
                <w:bCs/>
                <w:sz w:val="20"/>
                <w:szCs w:val="20"/>
              </w:rPr>
              <w:t>Weiße</w:t>
            </w:r>
            <w:proofErr w:type="spellEnd"/>
          </w:p>
        </w:tc>
        <w:tc>
          <w:tcPr>
            <w:tcW w:w="2056" w:type="dxa"/>
            <w:shd w:val="clear" w:color="auto" w:fill="auto"/>
          </w:tcPr>
          <w:p w14:paraId="4F31378E" w14:textId="77777777" w:rsidR="002F0E13" w:rsidRPr="00CD1A40" w:rsidRDefault="002F0E13" w:rsidP="00954D5A">
            <w:pPr>
              <w:rPr>
                <w:rFonts w:ascii="Cambria" w:hAnsi="Cambria"/>
                <w:b/>
                <w:sz w:val="20"/>
                <w:szCs w:val="20"/>
              </w:rPr>
            </w:pPr>
            <w:r>
              <w:rPr>
                <w:rFonts w:ascii="Cambria" w:hAnsi="Cambria"/>
                <w:b/>
                <w:sz w:val="20"/>
                <w:szCs w:val="20"/>
              </w:rPr>
              <w:t>Host students</w:t>
            </w:r>
            <w:r w:rsidRPr="00CD1A40">
              <w:rPr>
                <w:rFonts w:ascii="Cambria" w:hAnsi="Cambria"/>
                <w:b/>
                <w:sz w:val="20"/>
                <w:szCs w:val="20"/>
              </w:rPr>
              <w:t xml:space="preserve">: </w:t>
            </w:r>
          </w:p>
          <w:p w14:paraId="2E2D0F17" w14:textId="6ECCB2F3" w:rsidR="002F0E13" w:rsidRDefault="00954D5A" w:rsidP="00954D5A">
            <w:pPr>
              <w:rPr>
                <w:rFonts w:ascii="Cambria" w:hAnsi="Cambria"/>
                <w:b/>
                <w:sz w:val="20"/>
                <w:szCs w:val="20"/>
              </w:rPr>
            </w:pPr>
            <w:r w:rsidRPr="000A55DA">
              <w:rPr>
                <w:sz w:val="24"/>
                <w:szCs w:val="24"/>
              </w:rPr>
              <w:t>Christop</w:t>
            </w:r>
            <w:r>
              <w:rPr>
                <w:sz w:val="24"/>
                <w:szCs w:val="24"/>
              </w:rPr>
              <w:t>h Wagner</w:t>
            </w:r>
          </w:p>
        </w:tc>
      </w:tr>
      <w:tr w:rsidR="006E1CC7" w:rsidRPr="00CD1A40" w14:paraId="5B56C802" w14:textId="77777777" w:rsidTr="00954D5A">
        <w:trPr>
          <w:cantSplit/>
          <w:trHeight w:val="1124"/>
        </w:trPr>
        <w:tc>
          <w:tcPr>
            <w:tcW w:w="3573" w:type="dxa"/>
            <w:gridSpan w:val="2"/>
            <w:shd w:val="clear" w:color="auto" w:fill="auto"/>
          </w:tcPr>
          <w:p w14:paraId="0E99B6EC" w14:textId="77777777" w:rsidR="006E1CC7" w:rsidRPr="00CD1A40" w:rsidRDefault="006E1CC7" w:rsidP="00687600">
            <w:pPr>
              <w:rPr>
                <w:rFonts w:ascii="Cambria" w:hAnsi="Cambria"/>
                <w:sz w:val="20"/>
                <w:szCs w:val="20"/>
              </w:rPr>
            </w:pPr>
            <w:r w:rsidRPr="00CD1A40">
              <w:rPr>
                <w:rFonts w:ascii="Cambria" w:hAnsi="Cambria"/>
                <w:b/>
                <w:sz w:val="20"/>
                <w:szCs w:val="20"/>
              </w:rPr>
              <w:t>Date &amp; times</w:t>
            </w:r>
            <w:r w:rsidRPr="00CD1A40">
              <w:rPr>
                <w:rFonts w:ascii="Cambria" w:hAnsi="Cambria"/>
                <w:sz w:val="20"/>
                <w:szCs w:val="20"/>
              </w:rPr>
              <w:t>: December 20</w:t>
            </w:r>
            <w:r w:rsidR="00687600">
              <w:rPr>
                <w:rFonts w:ascii="Cambria" w:hAnsi="Cambria"/>
                <w:sz w:val="20"/>
                <w:szCs w:val="20"/>
              </w:rPr>
              <w:t>22</w:t>
            </w:r>
          </w:p>
          <w:p w14:paraId="3A0B2DA3" w14:textId="77777777" w:rsidR="006E1CC7" w:rsidRPr="00CD1A40" w:rsidRDefault="006E1CC7" w:rsidP="001B66F0">
            <w:pPr>
              <w:rPr>
                <w:rFonts w:ascii="Cambria" w:hAnsi="Cambria"/>
                <w:sz w:val="20"/>
                <w:szCs w:val="20"/>
              </w:rPr>
            </w:pPr>
          </w:p>
          <w:p w14:paraId="59E29F01" w14:textId="7564D794" w:rsidR="00DB183A" w:rsidRDefault="002F0E13" w:rsidP="00DB183A">
            <w:pPr>
              <w:rPr>
                <w:rFonts w:ascii="Cambria" w:hAnsi="Cambria"/>
                <w:b/>
                <w:sz w:val="20"/>
                <w:szCs w:val="20"/>
              </w:rPr>
            </w:pPr>
            <w:r>
              <w:rPr>
                <w:rFonts w:ascii="Cambria" w:hAnsi="Cambria"/>
                <w:b/>
                <w:sz w:val="20"/>
                <w:szCs w:val="20"/>
              </w:rPr>
              <w:t xml:space="preserve">Location (hybrid an option): </w:t>
            </w:r>
          </w:p>
          <w:p w14:paraId="38AF46A5" w14:textId="3DD85B01" w:rsidR="00954D5A" w:rsidRPr="00FE5D19" w:rsidRDefault="00954D5A" w:rsidP="00DB183A">
            <w:pPr>
              <w:rPr>
                <w:rFonts w:ascii="Cambria" w:hAnsi="Cambria"/>
                <w:bCs/>
                <w:sz w:val="20"/>
                <w:szCs w:val="20"/>
              </w:rPr>
            </w:pPr>
            <w:r>
              <w:rPr>
                <w:rFonts w:ascii="Cambria" w:hAnsi="Cambria"/>
                <w:b/>
                <w:sz w:val="20"/>
                <w:szCs w:val="20"/>
              </w:rPr>
              <w:t>University of Edinburgh</w:t>
            </w:r>
          </w:p>
          <w:p w14:paraId="65FACC91" w14:textId="77777777" w:rsidR="00FE5D19" w:rsidRPr="00FE5D19" w:rsidRDefault="00FE5D19" w:rsidP="001B66F0">
            <w:pPr>
              <w:rPr>
                <w:rFonts w:ascii="Cambria" w:hAnsi="Cambria"/>
                <w:bCs/>
                <w:sz w:val="20"/>
                <w:szCs w:val="20"/>
              </w:rPr>
            </w:pPr>
          </w:p>
        </w:tc>
        <w:tc>
          <w:tcPr>
            <w:tcW w:w="3686" w:type="dxa"/>
            <w:gridSpan w:val="2"/>
            <w:shd w:val="clear" w:color="auto" w:fill="auto"/>
          </w:tcPr>
          <w:p w14:paraId="6186C365" w14:textId="6BDF3452" w:rsidR="006E1CC7" w:rsidRPr="00CD1A40" w:rsidRDefault="006E1CC7" w:rsidP="00687600">
            <w:pPr>
              <w:rPr>
                <w:rFonts w:ascii="Cambria" w:hAnsi="Cambria"/>
                <w:sz w:val="20"/>
                <w:szCs w:val="20"/>
              </w:rPr>
            </w:pPr>
            <w:r w:rsidRPr="00CD1A40">
              <w:rPr>
                <w:rFonts w:ascii="Cambria" w:hAnsi="Cambria"/>
                <w:b/>
                <w:sz w:val="20"/>
                <w:szCs w:val="20"/>
              </w:rPr>
              <w:t>Date &amp; times</w:t>
            </w:r>
            <w:r w:rsidRPr="00CD1A40">
              <w:rPr>
                <w:rFonts w:ascii="Cambria" w:hAnsi="Cambria"/>
                <w:sz w:val="20"/>
                <w:szCs w:val="20"/>
              </w:rPr>
              <w:t xml:space="preserve">: </w:t>
            </w:r>
            <w:r w:rsidR="00954D5A">
              <w:rPr>
                <w:rFonts w:ascii="Cambria" w:hAnsi="Cambria"/>
                <w:sz w:val="20"/>
                <w:szCs w:val="20"/>
              </w:rPr>
              <w:t>13</w:t>
            </w:r>
            <w:r w:rsidR="00954D5A" w:rsidRPr="00954D5A">
              <w:rPr>
                <w:rFonts w:ascii="Cambria" w:hAnsi="Cambria"/>
                <w:sz w:val="20"/>
                <w:szCs w:val="20"/>
                <w:vertAlign w:val="superscript"/>
              </w:rPr>
              <w:t>th</w:t>
            </w:r>
            <w:r w:rsidR="00954D5A">
              <w:rPr>
                <w:rFonts w:ascii="Cambria" w:hAnsi="Cambria"/>
                <w:sz w:val="20"/>
                <w:szCs w:val="20"/>
              </w:rPr>
              <w:t xml:space="preserve"> </w:t>
            </w:r>
            <w:r w:rsidRPr="00041C7B">
              <w:rPr>
                <w:rFonts w:ascii="Cambria" w:hAnsi="Cambria"/>
                <w:sz w:val="20"/>
                <w:szCs w:val="20"/>
              </w:rPr>
              <w:t xml:space="preserve">February </w:t>
            </w:r>
            <w:r w:rsidR="00FF5E81">
              <w:rPr>
                <w:rFonts w:ascii="Cambria" w:hAnsi="Cambria"/>
                <w:sz w:val="20"/>
                <w:szCs w:val="20"/>
              </w:rPr>
              <w:t>202</w:t>
            </w:r>
            <w:r w:rsidR="00687600">
              <w:rPr>
                <w:rFonts w:ascii="Cambria" w:hAnsi="Cambria"/>
                <w:sz w:val="20"/>
                <w:szCs w:val="20"/>
              </w:rPr>
              <w:t>3</w:t>
            </w:r>
          </w:p>
          <w:p w14:paraId="0A02E90A" w14:textId="77777777" w:rsidR="006E1CC7" w:rsidRPr="00CD1A40" w:rsidRDefault="006E1CC7" w:rsidP="001B66F0">
            <w:pPr>
              <w:rPr>
                <w:rFonts w:ascii="Cambria" w:hAnsi="Cambria"/>
                <w:sz w:val="20"/>
                <w:szCs w:val="20"/>
              </w:rPr>
            </w:pPr>
          </w:p>
          <w:p w14:paraId="2CB2D4F7" w14:textId="30280E4E" w:rsidR="002F0E13" w:rsidRDefault="002F0E13" w:rsidP="002F0E13">
            <w:pPr>
              <w:rPr>
                <w:rFonts w:ascii="Cambria" w:hAnsi="Cambria"/>
                <w:b/>
                <w:sz w:val="20"/>
                <w:szCs w:val="20"/>
              </w:rPr>
            </w:pPr>
            <w:r>
              <w:rPr>
                <w:rFonts w:ascii="Cambria" w:hAnsi="Cambria"/>
                <w:b/>
                <w:sz w:val="20"/>
                <w:szCs w:val="20"/>
              </w:rPr>
              <w:t xml:space="preserve">Location (hybrid an option): </w:t>
            </w:r>
          </w:p>
          <w:p w14:paraId="0BB9911E" w14:textId="455E7E57" w:rsidR="00954D5A" w:rsidRPr="00FE5D19" w:rsidRDefault="00954D5A" w:rsidP="002F0E13">
            <w:pPr>
              <w:rPr>
                <w:rFonts w:ascii="Cambria" w:hAnsi="Cambria"/>
                <w:bCs/>
                <w:sz w:val="20"/>
                <w:szCs w:val="20"/>
              </w:rPr>
            </w:pPr>
            <w:r>
              <w:rPr>
                <w:rFonts w:ascii="Cambria" w:hAnsi="Cambria"/>
                <w:b/>
                <w:sz w:val="20"/>
                <w:szCs w:val="20"/>
              </w:rPr>
              <w:t>University of Aberdeen</w:t>
            </w:r>
          </w:p>
          <w:p w14:paraId="63A0C146" w14:textId="77777777" w:rsidR="006E1CC7" w:rsidRPr="00CD1A40" w:rsidRDefault="006E1CC7" w:rsidP="001B66F0">
            <w:pPr>
              <w:rPr>
                <w:rFonts w:ascii="Cambria" w:hAnsi="Cambria"/>
                <w:b/>
                <w:sz w:val="20"/>
                <w:szCs w:val="20"/>
              </w:rPr>
            </w:pPr>
          </w:p>
        </w:tc>
        <w:tc>
          <w:tcPr>
            <w:tcW w:w="3543" w:type="dxa"/>
            <w:gridSpan w:val="2"/>
            <w:shd w:val="clear" w:color="auto" w:fill="auto"/>
          </w:tcPr>
          <w:p w14:paraId="29238774" w14:textId="77777777" w:rsidR="006E1CC7" w:rsidRDefault="006E1CC7" w:rsidP="00687600">
            <w:pPr>
              <w:rPr>
                <w:rFonts w:ascii="Cambria" w:hAnsi="Cambria"/>
                <w:sz w:val="20"/>
                <w:szCs w:val="20"/>
              </w:rPr>
            </w:pPr>
            <w:r w:rsidRPr="00CD1A40">
              <w:rPr>
                <w:rFonts w:ascii="Cambria" w:hAnsi="Cambria"/>
                <w:b/>
                <w:sz w:val="20"/>
                <w:szCs w:val="20"/>
              </w:rPr>
              <w:t>Date &amp; times</w:t>
            </w:r>
            <w:r w:rsidRPr="00CD1A40">
              <w:rPr>
                <w:rFonts w:ascii="Cambria" w:hAnsi="Cambria"/>
                <w:sz w:val="20"/>
                <w:szCs w:val="20"/>
              </w:rPr>
              <w:t xml:space="preserve">: </w:t>
            </w:r>
            <w:r w:rsidR="00E468AA" w:rsidRPr="00CD1A40">
              <w:rPr>
                <w:rFonts w:ascii="Cambria" w:hAnsi="Cambria"/>
                <w:sz w:val="20"/>
                <w:szCs w:val="20"/>
              </w:rPr>
              <w:t>April 202</w:t>
            </w:r>
            <w:r w:rsidR="00687600">
              <w:rPr>
                <w:rFonts w:ascii="Cambria" w:hAnsi="Cambria"/>
                <w:sz w:val="20"/>
                <w:szCs w:val="20"/>
              </w:rPr>
              <w:t>3</w:t>
            </w:r>
          </w:p>
          <w:p w14:paraId="53102BA1" w14:textId="77777777" w:rsidR="00FF5E81" w:rsidRPr="00CD1A40" w:rsidRDefault="00FF5E81" w:rsidP="00FF5E81">
            <w:pPr>
              <w:rPr>
                <w:rFonts w:ascii="Cambria" w:hAnsi="Cambria"/>
                <w:sz w:val="20"/>
                <w:szCs w:val="20"/>
              </w:rPr>
            </w:pPr>
          </w:p>
          <w:p w14:paraId="2E66AC10" w14:textId="77777777" w:rsidR="002F0E13" w:rsidRPr="00FE5D19" w:rsidRDefault="002F0E13" w:rsidP="002F0E13">
            <w:pPr>
              <w:rPr>
                <w:rFonts w:ascii="Cambria" w:hAnsi="Cambria"/>
                <w:bCs/>
                <w:sz w:val="20"/>
                <w:szCs w:val="20"/>
              </w:rPr>
            </w:pPr>
            <w:r>
              <w:rPr>
                <w:rFonts w:ascii="Cambria" w:hAnsi="Cambria"/>
                <w:b/>
                <w:sz w:val="20"/>
                <w:szCs w:val="20"/>
              </w:rPr>
              <w:t xml:space="preserve">Location (hybrid an option): </w:t>
            </w:r>
          </w:p>
          <w:p w14:paraId="33E39CDB" w14:textId="2608AD78" w:rsidR="00FE5D19" w:rsidRPr="008A71D1" w:rsidRDefault="00954D5A" w:rsidP="008A71D1">
            <w:pPr>
              <w:rPr>
                <w:rFonts w:ascii="Cambria" w:hAnsi="Cambria"/>
                <w:b/>
                <w:sz w:val="20"/>
                <w:szCs w:val="20"/>
              </w:rPr>
            </w:pPr>
            <w:r>
              <w:rPr>
                <w:rFonts w:ascii="Cambria" w:hAnsi="Cambria"/>
                <w:b/>
                <w:sz w:val="20"/>
                <w:szCs w:val="20"/>
              </w:rPr>
              <w:t>University of St Andrews</w:t>
            </w:r>
          </w:p>
        </w:tc>
        <w:tc>
          <w:tcPr>
            <w:tcW w:w="3828" w:type="dxa"/>
            <w:gridSpan w:val="2"/>
            <w:shd w:val="clear" w:color="auto" w:fill="auto"/>
          </w:tcPr>
          <w:p w14:paraId="3E055C7E" w14:textId="4E838B24" w:rsidR="006E1CC7" w:rsidRPr="00CD1A40" w:rsidRDefault="006E1CC7" w:rsidP="002F0E13">
            <w:pPr>
              <w:rPr>
                <w:rFonts w:ascii="Cambria" w:hAnsi="Cambria"/>
                <w:sz w:val="20"/>
                <w:szCs w:val="20"/>
              </w:rPr>
            </w:pPr>
            <w:r w:rsidRPr="00CD1A40">
              <w:rPr>
                <w:rFonts w:ascii="Cambria" w:hAnsi="Cambria"/>
                <w:b/>
                <w:sz w:val="20"/>
                <w:szCs w:val="20"/>
              </w:rPr>
              <w:t>Date &amp; times</w:t>
            </w:r>
            <w:r w:rsidRPr="00CD1A40">
              <w:rPr>
                <w:rFonts w:ascii="Cambria" w:hAnsi="Cambria"/>
                <w:sz w:val="20"/>
                <w:szCs w:val="20"/>
              </w:rPr>
              <w:t>:</w:t>
            </w:r>
            <w:r w:rsidR="001C7840">
              <w:rPr>
                <w:rFonts w:ascii="Cambria" w:hAnsi="Cambria"/>
                <w:sz w:val="20"/>
                <w:szCs w:val="20"/>
              </w:rPr>
              <w:t xml:space="preserve"> </w:t>
            </w:r>
            <w:r w:rsidR="00954D5A">
              <w:rPr>
                <w:rFonts w:ascii="Cambria" w:hAnsi="Cambria"/>
                <w:sz w:val="20"/>
                <w:szCs w:val="20"/>
              </w:rPr>
              <w:t xml:space="preserve">14 </w:t>
            </w:r>
            <w:r w:rsidR="00FF5E81">
              <w:rPr>
                <w:rFonts w:ascii="Cambria" w:hAnsi="Cambria"/>
                <w:sz w:val="20"/>
                <w:szCs w:val="20"/>
              </w:rPr>
              <w:t>June 202</w:t>
            </w:r>
            <w:r w:rsidR="00687600">
              <w:rPr>
                <w:rFonts w:ascii="Cambria" w:hAnsi="Cambria"/>
                <w:sz w:val="20"/>
                <w:szCs w:val="20"/>
              </w:rPr>
              <w:t>3 (</w:t>
            </w:r>
            <w:r w:rsidR="00210EAC">
              <w:rPr>
                <w:rFonts w:ascii="Cambria" w:hAnsi="Cambria"/>
                <w:i/>
                <w:iCs/>
                <w:sz w:val="20"/>
                <w:szCs w:val="20"/>
              </w:rPr>
              <w:t>after</w:t>
            </w:r>
            <w:r w:rsidR="00687600" w:rsidRPr="002F0E13">
              <w:rPr>
                <w:rFonts w:ascii="Cambria" w:hAnsi="Cambria"/>
                <w:i/>
                <w:iCs/>
                <w:sz w:val="20"/>
                <w:szCs w:val="20"/>
              </w:rPr>
              <w:t xml:space="preserve"> the Symposium, 12</w:t>
            </w:r>
            <w:r w:rsidR="002F0E13">
              <w:rPr>
                <w:rFonts w:ascii="Cambria" w:hAnsi="Cambria"/>
                <w:i/>
                <w:iCs/>
                <w:sz w:val="20"/>
                <w:szCs w:val="20"/>
              </w:rPr>
              <w:t>-13</w:t>
            </w:r>
            <w:r w:rsidR="00687600" w:rsidRPr="002F0E13">
              <w:rPr>
                <w:rFonts w:ascii="Cambria" w:hAnsi="Cambria"/>
                <w:i/>
                <w:iCs/>
                <w:sz w:val="20"/>
                <w:szCs w:val="20"/>
              </w:rPr>
              <w:t xml:space="preserve"> June</w:t>
            </w:r>
            <w:r w:rsidR="00687600">
              <w:rPr>
                <w:rFonts w:ascii="Cambria" w:hAnsi="Cambria"/>
                <w:sz w:val="20"/>
                <w:szCs w:val="20"/>
              </w:rPr>
              <w:t>)</w:t>
            </w:r>
          </w:p>
          <w:p w14:paraId="6EBA2CEE" w14:textId="77777777" w:rsidR="006E1CC7" w:rsidRPr="00CD1A40" w:rsidRDefault="006E1CC7" w:rsidP="001B66F0">
            <w:pPr>
              <w:rPr>
                <w:rFonts w:ascii="Cambria" w:hAnsi="Cambria"/>
                <w:sz w:val="20"/>
                <w:szCs w:val="20"/>
              </w:rPr>
            </w:pPr>
          </w:p>
          <w:p w14:paraId="41234835" w14:textId="77777777" w:rsidR="00954D5A" w:rsidRDefault="002F0E13" w:rsidP="002F0E13">
            <w:pPr>
              <w:rPr>
                <w:rFonts w:ascii="Cambria" w:hAnsi="Cambria"/>
                <w:b/>
                <w:sz w:val="20"/>
                <w:szCs w:val="20"/>
              </w:rPr>
            </w:pPr>
            <w:r>
              <w:rPr>
                <w:rFonts w:ascii="Cambria" w:hAnsi="Cambria"/>
                <w:b/>
                <w:sz w:val="20"/>
                <w:szCs w:val="20"/>
              </w:rPr>
              <w:t>Location (hybrid an option):</w:t>
            </w:r>
            <w:r w:rsidR="00954D5A">
              <w:rPr>
                <w:rFonts w:ascii="Cambria" w:hAnsi="Cambria"/>
                <w:b/>
                <w:sz w:val="20"/>
                <w:szCs w:val="20"/>
              </w:rPr>
              <w:t xml:space="preserve"> </w:t>
            </w:r>
          </w:p>
          <w:p w14:paraId="775A9A86" w14:textId="78787B68" w:rsidR="002F0E13" w:rsidRPr="00FE5D19" w:rsidRDefault="00954D5A" w:rsidP="002F0E13">
            <w:pPr>
              <w:rPr>
                <w:rFonts w:ascii="Cambria" w:hAnsi="Cambria"/>
                <w:bCs/>
                <w:sz w:val="20"/>
                <w:szCs w:val="20"/>
              </w:rPr>
            </w:pPr>
            <w:r>
              <w:rPr>
                <w:rFonts w:ascii="Cambria" w:hAnsi="Cambria"/>
                <w:b/>
                <w:sz w:val="20"/>
                <w:szCs w:val="20"/>
              </w:rPr>
              <w:t>University of Edinburgh</w:t>
            </w:r>
            <w:r w:rsidR="002F0E13">
              <w:rPr>
                <w:rFonts w:ascii="Cambria" w:hAnsi="Cambria"/>
                <w:b/>
                <w:sz w:val="20"/>
                <w:szCs w:val="20"/>
              </w:rPr>
              <w:t xml:space="preserve"> </w:t>
            </w:r>
          </w:p>
          <w:p w14:paraId="69E6EE74" w14:textId="77777777" w:rsidR="006E1CC7" w:rsidRPr="00CD1A40" w:rsidRDefault="006E1CC7" w:rsidP="00CD1A40">
            <w:pPr>
              <w:rPr>
                <w:rFonts w:ascii="Cambria" w:hAnsi="Cambria"/>
                <w:sz w:val="20"/>
                <w:szCs w:val="20"/>
              </w:rPr>
            </w:pPr>
          </w:p>
        </w:tc>
      </w:tr>
    </w:tbl>
    <w:p w14:paraId="2B43D5D6" w14:textId="77777777" w:rsidR="0071532B" w:rsidRDefault="0071532B" w:rsidP="004257F0">
      <w:pPr>
        <w:rPr>
          <w:rFonts w:ascii="Cambria" w:hAnsi="Cambria"/>
          <w:i/>
          <w:sz w:val="20"/>
          <w:szCs w:val="20"/>
        </w:rPr>
      </w:pPr>
    </w:p>
    <w:p w14:paraId="646F35CD" w14:textId="28BC4554" w:rsidR="006E1CC7" w:rsidRDefault="006E1CC7" w:rsidP="004257F0">
      <w:pPr>
        <w:rPr>
          <w:rFonts w:ascii="Cambria" w:hAnsi="Cambria"/>
          <w:i/>
          <w:sz w:val="20"/>
          <w:szCs w:val="20"/>
        </w:rPr>
      </w:pPr>
      <w:r w:rsidRPr="00CD1A40">
        <w:rPr>
          <w:rFonts w:ascii="Cambria" w:hAnsi="Cambria"/>
          <w:i/>
          <w:sz w:val="20"/>
          <w:szCs w:val="20"/>
        </w:rPr>
        <w:t xml:space="preserve">Check the training page </w:t>
      </w:r>
      <w:hyperlink r:id="rId6" w:history="1">
        <w:r w:rsidRPr="00CD1A40">
          <w:rPr>
            <w:rStyle w:val="Hyperlink"/>
            <w:rFonts w:ascii="Cambria" w:hAnsi="Cambria"/>
            <w:i/>
            <w:sz w:val="20"/>
            <w:szCs w:val="20"/>
          </w:rPr>
          <w:t>http://www.eastscotbiodtp.ac.uk/thematic-training</w:t>
        </w:r>
      </w:hyperlink>
      <w:r w:rsidRPr="00CD1A40">
        <w:rPr>
          <w:rFonts w:ascii="Cambria" w:hAnsi="Cambria"/>
          <w:i/>
          <w:sz w:val="20"/>
          <w:szCs w:val="20"/>
        </w:rPr>
        <w:t xml:space="preserve"> frequently for </w:t>
      </w:r>
      <w:r w:rsidR="004257F0">
        <w:rPr>
          <w:rFonts w:ascii="Cambria" w:hAnsi="Cambria"/>
          <w:i/>
          <w:sz w:val="20"/>
          <w:szCs w:val="20"/>
        </w:rPr>
        <w:t>meeting</w:t>
      </w:r>
      <w:r w:rsidRPr="00CD1A40">
        <w:rPr>
          <w:rFonts w:ascii="Cambria" w:hAnsi="Cambria"/>
          <w:i/>
          <w:sz w:val="20"/>
          <w:szCs w:val="20"/>
        </w:rPr>
        <w:t xml:space="preserve"> updates.</w:t>
      </w:r>
    </w:p>
    <w:p w14:paraId="5A4DBDF6" w14:textId="77777777" w:rsidR="00954D5A" w:rsidRDefault="00954D5A" w:rsidP="00954D5A">
      <w:pPr>
        <w:jc w:val="center"/>
        <w:rPr>
          <w:b/>
          <w:bCs/>
          <w:sz w:val="28"/>
          <w:szCs w:val="28"/>
        </w:rPr>
      </w:pPr>
      <w:r>
        <w:rPr>
          <w:b/>
          <w:bCs/>
          <w:sz w:val="28"/>
          <w:szCs w:val="28"/>
        </w:rPr>
        <w:lastRenderedPageBreak/>
        <w:t>EASTBIO thematic meetings Rules of Life</w:t>
      </w:r>
    </w:p>
    <w:p w14:paraId="737D72B6" w14:textId="77777777" w:rsidR="00954D5A" w:rsidRDefault="00954D5A" w:rsidP="00954D5A">
      <w:pPr>
        <w:jc w:val="center"/>
        <w:rPr>
          <w:b/>
          <w:bCs/>
          <w:sz w:val="28"/>
          <w:szCs w:val="28"/>
        </w:rPr>
      </w:pPr>
    </w:p>
    <w:p w14:paraId="2EA6AE73" w14:textId="77777777" w:rsidR="00954D5A" w:rsidRDefault="00954D5A" w:rsidP="00954D5A">
      <w:pPr>
        <w:rPr>
          <w:bCs/>
          <w:sz w:val="24"/>
          <w:szCs w:val="24"/>
        </w:rPr>
      </w:pPr>
      <w:r>
        <w:rPr>
          <w:bCs/>
          <w:sz w:val="24"/>
          <w:szCs w:val="24"/>
        </w:rPr>
        <w:t xml:space="preserve">In the meetings, we will explore the various connections our respective projects have to life and how it works. To fit this into four meetings, we have split it into life from four perspectives: Molecular, Cellular, Organismal and Populational. The goal is for us to take a step back, allocate our project to one of those hierarchies, consider how the project is connected with life and possibly present that at the corresponding meeting. </w:t>
      </w:r>
    </w:p>
    <w:p w14:paraId="4B7F2ED8" w14:textId="77777777" w:rsidR="00954D5A" w:rsidRDefault="00954D5A" w:rsidP="00954D5A">
      <w:pPr>
        <w:pBdr>
          <w:bottom w:val="single" w:sz="12" w:space="1" w:color="auto"/>
        </w:pBdr>
        <w:rPr>
          <w:bCs/>
          <w:sz w:val="24"/>
          <w:szCs w:val="24"/>
        </w:rPr>
      </w:pPr>
      <w:r>
        <w:rPr>
          <w:bCs/>
          <w:sz w:val="24"/>
          <w:szCs w:val="24"/>
        </w:rPr>
        <w:t>The other half of the meeting day will be dedicated to a separate skills/input session. This lends itself to inviting guest speakers or preparing other activities.</w:t>
      </w:r>
    </w:p>
    <w:p w14:paraId="6934EFBB" w14:textId="77777777" w:rsidR="00954D5A" w:rsidRDefault="00954D5A" w:rsidP="00954D5A">
      <w:pPr>
        <w:pBdr>
          <w:bottom w:val="single" w:sz="12" w:space="1" w:color="auto"/>
        </w:pBdr>
        <w:rPr>
          <w:bCs/>
          <w:sz w:val="24"/>
          <w:szCs w:val="24"/>
        </w:rPr>
      </w:pPr>
    </w:p>
    <w:p w14:paraId="2EDDBBEA" w14:textId="77777777" w:rsidR="00954D5A" w:rsidRDefault="00954D5A" w:rsidP="00954D5A">
      <w:pPr>
        <w:rPr>
          <w:bCs/>
          <w:sz w:val="24"/>
          <w:szCs w:val="24"/>
        </w:rPr>
      </w:pPr>
    </w:p>
    <w:p w14:paraId="0B7ED7D4" w14:textId="77777777" w:rsidR="00954D5A" w:rsidRDefault="00954D5A" w:rsidP="00954D5A">
      <w:pPr>
        <w:rPr>
          <w:b/>
          <w:bCs/>
          <w:sz w:val="24"/>
          <w:szCs w:val="24"/>
        </w:rPr>
      </w:pPr>
      <w:r>
        <w:rPr>
          <w:b/>
          <w:bCs/>
          <w:sz w:val="24"/>
          <w:szCs w:val="24"/>
        </w:rPr>
        <w:t>December</w:t>
      </w:r>
    </w:p>
    <w:p w14:paraId="1C2A8F00" w14:textId="77777777" w:rsidR="00954D5A" w:rsidRDefault="00954D5A" w:rsidP="00954D5A">
      <w:pPr>
        <w:pStyle w:val="ListParagraph"/>
        <w:numPr>
          <w:ilvl w:val="0"/>
          <w:numId w:val="4"/>
        </w:numPr>
        <w:rPr>
          <w:sz w:val="24"/>
          <w:szCs w:val="24"/>
        </w:rPr>
      </w:pPr>
      <w:r>
        <w:rPr>
          <w:sz w:val="24"/>
          <w:szCs w:val="24"/>
        </w:rPr>
        <w:t xml:space="preserve">Host: </w:t>
      </w:r>
      <w:r>
        <w:rPr>
          <w:sz w:val="24"/>
          <w:szCs w:val="24"/>
        </w:rPr>
        <w:tab/>
      </w:r>
      <w:r>
        <w:rPr>
          <w:sz w:val="24"/>
          <w:szCs w:val="24"/>
        </w:rPr>
        <w:tab/>
        <w:t>Andrew Nicoll (Ramon Grima)</w:t>
      </w:r>
    </w:p>
    <w:p w14:paraId="27BCA235" w14:textId="77777777" w:rsidR="00954D5A" w:rsidRDefault="00954D5A" w:rsidP="00954D5A">
      <w:pPr>
        <w:pStyle w:val="ListParagraph"/>
        <w:numPr>
          <w:ilvl w:val="0"/>
          <w:numId w:val="4"/>
        </w:numPr>
        <w:rPr>
          <w:sz w:val="24"/>
          <w:szCs w:val="24"/>
        </w:rPr>
      </w:pPr>
      <w:r>
        <w:rPr>
          <w:sz w:val="24"/>
          <w:szCs w:val="24"/>
        </w:rPr>
        <w:t xml:space="preserve">Date: </w:t>
      </w:r>
      <w:r>
        <w:rPr>
          <w:sz w:val="24"/>
          <w:szCs w:val="24"/>
        </w:rPr>
        <w:tab/>
      </w:r>
      <w:r>
        <w:rPr>
          <w:sz w:val="24"/>
          <w:szCs w:val="24"/>
        </w:rPr>
        <w:tab/>
        <w:t>Friday, 16</w:t>
      </w:r>
      <w:r w:rsidRPr="00B52828">
        <w:rPr>
          <w:sz w:val="24"/>
          <w:szCs w:val="24"/>
          <w:vertAlign w:val="superscript"/>
        </w:rPr>
        <w:t>th</w:t>
      </w:r>
      <w:r>
        <w:rPr>
          <w:sz w:val="24"/>
          <w:szCs w:val="24"/>
        </w:rPr>
        <w:t xml:space="preserve"> of December</w:t>
      </w:r>
    </w:p>
    <w:p w14:paraId="0AA78F5E" w14:textId="77777777" w:rsidR="00954D5A" w:rsidRDefault="00954D5A" w:rsidP="00954D5A">
      <w:pPr>
        <w:pStyle w:val="ListParagraph"/>
        <w:numPr>
          <w:ilvl w:val="0"/>
          <w:numId w:val="4"/>
        </w:numPr>
        <w:rPr>
          <w:sz w:val="24"/>
          <w:szCs w:val="24"/>
        </w:rPr>
      </w:pPr>
      <w:r>
        <w:rPr>
          <w:sz w:val="24"/>
          <w:szCs w:val="24"/>
        </w:rPr>
        <w:t xml:space="preserve">Institution: </w:t>
      </w:r>
      <w:r>
        <w:rPr>
          <w:sz w:val="24"/>
          <w:szCs w:val="24"/>
        </w:rPr>
        <w:tab/>
        <w:t>University of Edinburgh</w:t>
      </w:r>
    </w:p>
    <w:p w14:paraId="5933C0E5" w14:textId="77777777" w:rsidR="00954D5A" w:rsidRDefault="00954D5A" w:rsidP="00954D5A">
      <w:pPr>
        <w:pStyle w:val="ListParagraph"/>
        <w:numPr>
          <w:ilvl w:val="0"/>
          <w:numId w:val="4"/>
        </w:numPr>
        <w:rPr>
          <w:sz w:val="24"/>
          <w:szCs w:val="24"/>
        </w:rPr>
      </w:pPr>
      <w:r>
        <w:rPr>
          <w:sz w:val="24"/>
          <w:szCs w:val="24"/>
        </w:rPr>
        <w:t xml:space="preserve">Session: </w:t>
      </w:r>
      <w:r>
        <w:rPr>
          <w:sz w:val="24"/>
          <w:szCs w:val="24"/>
        </w:rPr>
        <w:tab/>
        <w:t>Rules of Life on the Molecular level</w:t>
      </w:r>
    </w:p>
    <w:p w14:paraId="317BF06D" w14:textId="77777777" w:rsidR="00954D5A" w:rsidRPr="000A55DA" w:rsidRDefault="00954D5A" w:rsidP="00954D5A">
      <w:pPr>
        <w:pStyle w:val="ListParagraph"/>
        <w:numPr>
          <w:ilvl w:val="0"/>
          <w:numId w:val="4"/>
        </w:numPr>
        <w:rPr>
          <w:sz w:val="24"/>
          <w:szCs w:val="24"/>
        </w:rPr>
      </w:pPr>
      <w:r>
        <w:rPr>
          <w:sz w:val="24"/>
          <w:szCs w:val="24"/>
        </w:rPr>
        <w:t xml:space="preserve">Activity: </w:t>
      </w:r>
      <w:r>
        <w:rPr>
          <w:sz w:val="24"/>
          <w:szCs w:val="24"/>
        </w:rPr>
        <w:tab/>
        <w:t>Getting to know each other</w:t>
      </w:r>
    </w:p>
    <w:p w14:paraId="7AC35A43" w14:textId="77777777" w:rsidR="00954D5A" w:rsidRPr="00155756" w:rsidRDefault="00954D5A" w:rsidP="00954D5A">
      <w:pPr>
        <w:rPr>
          <w:b/>
          <w:bCs/>
          <w:sz w:val="24"/>
          <w:szCs w:val="24"/>
        </w:rPr>
      </w:pPr>
    </w:p>
    <w:p w14:paraId="336AC649" w14:textId="77777777" w:rsidR="00954D5A" w:rsidRDefault="00954D5A" w:rsidP="00954D5A">
      <w:pPr>
        <w:rPr>
          <w:b/>
          <w:bCs/>
          <w:sz w:val="24"/>
          <w:szCs w:val="24"/>
        </w:rPr>
      </w:pPr>
      <w:r>
        <w:rPr>
          <w:b/>
          <w:bCs/>
          <w:sz w:val="24"/>
          <w:szCs w:val="24"/>
        </w:rPr>
        <w:t>February</w:t>
      </w:r>
    </w:p>
    <w:p w14:paraId="2245A16F" w14:textId="77777777" w:rsidR="00954D5A" w:rsidRDefault="00954D5A" w:rsidP="00954D5A">
      <w:pPr>
        <w:pStyle w:val="ListParagraph"/>
        <w:numPr>
          <w:ilvl w:val="0"/>
          <w:numId w:val="4"/>
        </w:numPr>
        <w:rPr>
          <w:sz w:val="24"/>
          <w:szCs w:val="24"/>
        </w:rPr>
      </w:pPr>
      <w:r>
        <w:rPr>
          <w:sz w:val="24"/>
          <w:szCs w:val="24"/>
        </w:rPr>
        <w:t xml:space="preserve">Host: </w:t>
      </w:r>
      <w:r>
        <w:rPr>
          <w:sz w:val="24"/>
          <w:szCs w:val="24"/>
        </w:rPr>
        <w:tab/>
      </w:r>
      <w:r>
        <w:rPr>
          <w:sz w:val="24"/>
          <w:szCs w:val="24"/>
        </w:rPr>
        <w:tab/>
        <w:t>TBA</w:t>
      </w:r>
    </w:p>
    <w:p w14:paraId="644EDAAA" w14:textId="77777777" w:rsidR="00954D5A" w:rsidRDefault="00954D5A" w:rsidP="00954D5A">
      <w:pPr>
        <w:pStyle w:val="ListParagraph"/>
        <w:numPr>
          <w:ilvl w:val="0"/>
          <w:numId w:val="4"/>
        </w:numPr>
        <w:rPr>
          <w:sz w:val="24"/>
          <w:szCs w:val="24"/>
        </w:rPr>
      </w:pPr>
      <w:r>
        <w:rPr>
          <w:sz w:val="24"/>
          <w:szCs w:val="24"/>
        </w:rPr>
        <w:t xml:space="preserve">Date: </w:t>
      </w:r>
      <w:r>
        <w:rPr>
          <w:sz w:val="24"/>
          <w:szCs w:val="24"/>
        </w:rPr>
        <w:tab/>
      </w:r>
      <w:r>
        <w:rPr>
          <w:sz w:val="24"/>
          <w:szCs w:val="24"/>
        </w:rPr>
        <w:tab/>
        <w:t>Monday, 13</w:t>
      </w:r>
      <w:r w:rsidRPr="007B3322">
        <w:rPr>
          <w:sz w:val="24"/>
          <w:szCs w:val="24"/>
          <w:vertAlign w:val="superscript"/>
        </w:rPr>
        <w:t>th</w:t>
      </w:r>
      <w:r>
        <w:rPr>
          <w:sz w:val="24"/>
          <w:szCs w:val="24"/>
        </w:rPr>
        <w:t xml:space="preserve"> of February</w:t>
      </w:r>
    </w:p>
    <w:p w14:paraId="4027A691" w14:textId="77777777" w:rsidR="00954D5A" w:rsidRDefault="00954D5A" w:rsidP="00954D5A">
      <w:pPr>
        <w:pStyle w:val="ListParagraph"/>
        <w:numPr>
          <w:ilvl w:val="0"/>
          <w:numId w:val="4"/>
        </w:numPr>
        <w:rPr>
          <w:sz w:val="24"/>
          <w:szCs w:val="24"/>
        </w:rPr>
      </w:pPr>
      <w:r>
        <w:rPr>
          <w:sz w:val="24"/>
          <w:szCs w:val="24"/>
        </w:rPr>
        <w:t xml:space="preserve">Institution: </w:t>
      </w:r>
      <w:r>
        <w:rPr>
          <w:sz w:val="24"/>
          <w:szCs w:val="24"/>
        </w:rPr>
        <w:tab/>
        <w:t>University of Aberdeen</w:t>
      </w:r>
    </w:p>
    <w:p w14:paraId="4C2DD75A" w14:textId="77777777" w:rsidR="00954D5A" w:rsidRDefault="00954D5A" w:rsidP="00954D5A">
      <w:pPr>
        <w:pStyle w:val="ListParagraph"/>
        <w:numPr>
          <w:ilvl w:val="0"/>
          <w:numId w:val="4"/>
        </w:numPr>
        <w:rPr>
          <w:sz w:val="24"/>
          <w:szCs w:val="24"/>
        </w:rPr>
      </w:pPr>
      <w:r>
        <w:rPr>
          <w:sz w:val="24"/>
          <w:szCs w:val="24"/>
        </w:rPr>
        <w:t>Session:</w:t>
      </w:r>
      <w:r>
        <w:rPr>
          <w:sz w:val="24"/>
          <w:szCs w:val="24"/>
        </w:rPr>
        <w:tab/>
        <w:t>Rules of Life on the Cellular level</w:t>
      </w:r>
    </w:p>
    <w:p w14:paraId="15AB66E6" w14:textId="77777777" w:rsidR="00954D5A" w:rsidRPr="000A55DA" w:rsidRDefault="00954D5A" w:rsidP="00954D5A">
      <w:pPr>
        <w:pStyle w:val="ListParagraph"/>
        <w:numPr>
          <w:ilvl w:val="0"/>
          <w:numId w:val="4"/>
        </w:numPr>
        <w:rPr>
          <w:sz w:val="24"/>
          <w:szCs w:val="24"/>
        </w:rPr>
      </w:pPr>
      <w:r>
        <w:rPr>
          <w:sz w:val="24"/>
          <w:szCs w:val="24"/>
        </w:rPr>
        <w:t>Activity:</w:t>
      </w:r>
      <w:r>
        <w:rPr>
          <w:sz w:val="24"/>
          <w:szCs w:val="24"/>
        </w:rPr>
        <w:tab/>
        <w:t>Research ethics and the FAIR principles</w:t>
      </w:r>
    </w:p>
    <w:p w14:paraId="6B9738CE" w14:textId="77777777" w:rsidR="00954D5A" w:rsidRPr="00155756" w:rsidRDefault="00954D5A" w:rsidP="00954D5A">
      <w:pPr>
        <w:rPr>
          <w:sz w:val="24"/>
          <w:szCs w:val="24"/>
        </w:rPr>
      </w:pPr>
    </w:p>
    <w:p w14:paraId="236B19F8" w14:textId="77777777" w:rsidR="00954D5A" w:rsidRDefault="00954D5A" w:rsidP="00954D5A">
      <w:pPr>
        <w:rPr>
          <w:b/>
          <w:bCs/>
          <w:sz w:val="24"/>
          <w:szCs w:val="24"/>
        </w:rPr>
      </w:pPr>
      <w:r>
        <w:rPr>
          <w:b/>
          <w:bCs/>
          <w:sz w:val="24"/>
          <w:szCs w:val="24"/>
        </w:rPr>
        <w:lastRenderedPageBreak/>
        <w:t>April</w:t>
      </w:r>
    </w:p>
    <w:p w14:paraId="5ECFFE8E" w14:textId="77777777" w:rsidR="00954D5A" w:rsidRDefault="00954D5A" w:rsidP="00954D5A">
      <w:pPr>
        <w:pStyle w:val="ListParagraph"/>
        <w:numPr>
          <w:ilvl w:val="0"/>
          <w:numId w:val="4"/>
        </w:numPr>
        <w:rPr>
          <w:sz w:val="24"/>
          <w:szCs w:val="24"/>
        </w:rPr>
      </w:pPr>
      <w:r>
        <w:rPr>
          <w:sz w:val="24"/>
          <w:szCs w:val="24"/>
        </w:rPr>
        <w:t xml:space="preserve">Host: </w:t>
      </w:r>
      <w:r>
        <w:rPr>
          <w:sz w:val="24"/>
          <w:szCs w:val="24"/>
        </w:rPr>
        <w:tab/>
      </w:r>
      <w:r>
        <w:rPr>
          <w:sz w:val="24"/>
          <w:szCs w:val="24"/>
        </w:rPr>
        <w:tab/>
        <w:t>TBA</w:t>
      </w:r>
    </w:p>
    <w:p w14:paraId="6C658804" w14:textId="77777777" w:rsidR="00954D5A" w:rsidRDefault="00954D5A" w:rsidP="00954D5A">
      <w:pPr>
        <w:pStyle w:val="ListParagraph"/>
        <w:numPr>
          <w:ilvl w:val="0"/>
          <w:numId w:val="4"/>
        </w:numPr>
        <w:rPr>
          <w:sz w:val="24"/>
          <w:szCs w:val="24"/>
        </w:rPr>
      </w:pPr>
      <w:r>
        <w:rPr>
          <w:sz w:val="24"/>
          <w:szCs w:val="24"/>
        </w:rPr>
        <w:t xml:space="preserve">Date: </w:t>
      </w:r>
      <w:r>
        <w:rPr>
          <w:sz w:val="24"/>
          <w:szCs w:val="24"/>
        </w:rPr>
        <w:tab/>
      </w:r>
      <w:r>
        <w:rPr>
          <w:sz w:val="24"/>
          <w:szCs w:val="24"/>
        </w:rPr>
        <w:tab/>
        <w:t>Friday, 14</w:t>
      </w:r>
      <w:r w:rsidRPr="00A87291">
        <w:rPr>
          <w:sz w:val="24"/>
          <w:szCs w:val="24"/>
          <w:vertAlign w:val="superscript"/>
        </w:rPr>
        <w:t>th</w:t>
      </w:r>
      <w:r>
        <w:rPr>
          <w:sz w:val="24"/>
          <w:szCs w:val="24"/>
        </w:rPr>
        <w:t xml:space="preserve"> of April</w:t>
      </w:r>
    </w:p>
    <w:p w14:paraId="0E1FFA04" w14:textId="77777777" w:rsidR="00954D5A" w:rsidRDefault="00954D5A" w:rsidP="00954D5A">
      <w:pPr>
        <w:pStyle w:val="ListParagraph"/>
        <w:numPr>
          <w:ilvl w:val="0"/>
          <w:numId w:val="4"/>
        </w:numPr>
        <w:rPr>
          <w:sz w:val="24"/>
          <w:szCs w:val="24"/>
        </w:rPr>
      </w:pPr>
      <w:r>
        <w:rPr>
          <w:sz w:val="24"/>
          <w:szCs w:val="24"/>
        </w:rPr>
        <w:t>Institution:</w:t>
      </w:r>
      <w:r>
        <w:rPr>
          <w:sz w:val="24"/>
          <w:szCs w:val="24"/>
        </w:rPr>
        <w:tab/>
        <w:t>University of St. Andrews</w:t>
      </w:r>
    </w:p>
    <w:p w14:paraId="7BC728F7" w14:textId="77777777" w:rsidR="00954D5A" w:rsidRDefault="00954D5A" w:rsidP="00954D5A">
      <w:pPr>
        <w:pStyle w:val="ListParagraph"/>
        <w:numPr>
          <w:ilvl w:val="0"/>
          <w:numId w:val="4"/>
        </w:numPr>
        <w:rPr>
          <w:sz w:val="24"/>
          <w:szCs w:val="24"/>
        </w:rPr>
      </w:pPr>
      <w:r>
        <w:rPr>
          <w:sz w:val="24"/>
          <w:szCs w:val="24"/>
        </w:rPr>
        <w:t>Session:</w:t>
      </w:r>
      <w:r>
        <w:rPr>
          <w:sz w:val="24"/>
          <w:szCs w:val="24"/>
        </w:rPr>
        <w:tab/>
        <w:t>Rules of Life on the Organismal level</w:t>
      </w:r>
    </w:p>
    <w:p w14:paraId="227B90CE" w14:textId="77777777" w:rsidR="00954D5A" w:rsidRPr="000A55DA" w:rsidRDefault="00954D5A" w:rsidP="00954D5A">
      <w:pPr>
        <w:pStyle w:val="ListParagraph"/>
        <w:numPr>
          <w:ilvl w:val="0"/>
          <w:numId w:val="4"/>
        </w:numPr>
        <w:rPr>
          <w:sz w:val="24"/>
          <w:szCs w:val="24"/>
        </w:rPr>
      </w:pPr>
      <w:r>
        <w:rPr>
          <w:sz w:val="24"/>
          <w:szCs w:val="24"/>
        </w:rPr>
        <w:t>Activity:</w:t>
      </w:r>
      <w:r>
        <w:rPr>
          <w:sz w:val="24"/>
          <w:szCs w:val="24"/>
        </w:rPr>
        <w:tab/>
        <w:t>Outreach and public engagement</w:t>
      </w:r>
    </w:p>
    <w:p w14:paraId="796EF916" w14:textId="77777777" w:rsidR="00954D5A" w:rsidRPr="00155756" w:rsidRDefault="00954D5A" w:rsidP="00954D5A">
      <w:pPr>
        <w:rPr>
          <w:sz w:val="24"/>
          <w:szCs w:val="24"/>
        </w:rPr>
      </w:pPr>
    </w:p>
    <w:p w14:paraId="3156C16C" w14:textId="77777777" w:rsidR="00954D5A" w:rsidRDefault="00954D5A" w:rsidP="00954D5A">
      <w:pPr>
        <w:rPr>
          <w:b/>
          <w:bCs/>
          <w:sz w:val="24"/>
          <w:szCs w:val="24"/>
        </w:rPr>
      </w:pPr>
      <w:r>
        <w:rPr>
          <w:b/>
          <w:bCs/>
          <w:sz w:val="24"/>
          <w:szCs w:val="24"/>
        </w:rPr>
        <w:t>June</w:t>
      </w:r>
    </w:p>
    <w:p w14:paraId="68470C98" w14:textId="77777777" w:rsidR="00954D5A" w:rsidRDefault="00954D5A" w:rsidP="00954D5A">
      <w:pPr>
        <w:pStyle w:val="ListParagraph"/>
        <w:numPr>
          <w:ilvl w:val="0"/>
          <w:numId w:val="4"/>
        </w:numPr>
        <w:rPr>
          <w:sz w:val="24"/>
          <w:szCs w:val="24"/>
        </w:rPr>
      </w:pPr>
      <w:r>
        <w:rPr>
          <w:sz w:val="24"/>
          <w:szCs w:val="24"/>
        </w:rPr>
        <w:t>Host:</w:t>
      </w:r>
      <w:r>
        <w:rPr>
          <w:sz w:val="24"/>
          <w:szCs w:val="24"/>
        </w:rPr>
        <w:tab/>
      </w:r>
      <w:r>
        <w:rPr>
          <w:sz w:val="24"/>
          <w:szCs w:val="24"/>
        </w:rPr>
        <w:tab/>
      </w:r>
      <w:r w:rsidRPr="000A55DA">
        <w:rPr>
          <w:sz w:val="24"/>
          <w:szCs w:val="24"/>
        </w:rPr>
        <w:t>Christop</w:t>
      </w:r>
      <w:r>
        <w:rPr>
          <w:sz w:val="24"/>
          <w:szCs w:val="24"/>
        </w:rPr>
        <w:t>h Wagner (Andrea Weisse)</w:t>
      </w:r>
    </w:p>
    <w:p w14:paraId="08BB248C" w14:textId="77777777" w:rsidR="00954D5A" w:rsidRDefault="00954D5A" w:rsidP="00954D5A">
      <w:pPr>
        <w:pStyle w:val="ListParagraph"/>
        <w:numPr>
          <w:ilvl w:val="0"/>
          <w:numId w:val="4"/>
        </w:numPr>
        <w:rPr>
          <w:sz w:val="24"/>
          <w:szCs w:val="24"/>
        </w:rPr>
      </w:pPr>
      <w:r>
        <w:rPr>
          <w:sz w:val="24"/>
          <w:szCs w:val="24"/>
        </w:rPr>
        <w:t xml:space="preserve">Date: </w:t>
      </w:r>
      <w:r>
        <w:rPr>
          <w:sz w:val="24"/>
          <w:szCs w:val="24"/>
        </w:rPr>
        <w:tab/>
      </w:r>
      <w:r>
        <w:rPr>
          <w:sz w:val="24"/>
          <w:szCs w:val="24"/>
        </w:rPr>
        <w:tab/>
        <w:t>Wednesday, 14</w:t>
      </w:r>
      <w:r w:rsidRPr="002C72EF">
        <w:rPr>
          <w:sz w:val="24"/>
          <w:szCs w:val="24"/>
          <w:vertAlign w:val="superscript"/>
        </w:rPr>
        <w:t>th</w:t>
      </w:r>
      <w:r>
        <w:rPr>
          <w:sz w:val="24"/>
          <w:szCs w:val="24"/>
        </w:rPr>
        <w:t xml:space="preserve"> of June</w:t>
      </w:r>
    </w:p>
    <w:p w14:paraId="0E75D5F8" w14:textId="77777777" w:rsidR="00954D5A" w:rsidRPr="000A55DA" w:rsidRDefault="00954D5A" w:rsidP="00954D5A">
      <w:pPr>
        <w:pStyle w:val="ListParagraph"/>
        <w:numPr>
          <w:ilvl w:val="0"/>
          <w:numId w:val="4"/>
        </w:numPr>
        <w:rPr>
          <w:sz w:val="24"/>
          <w:szCs w:val="24"/>
        </w:rPr>
      </w:pPr>
      <w:r>
        <w:rPr>
          <w:sz w:val="24"/>
          <w:szCs w:val="24"/>
        </w:rPr>
        <w:t>Institution:</w:t>
      </w:r>
      <w:r>
        <w:rPr>
          <w:sz w:val="24"/>
          <w:szCs w:val="24"/>
        </w:rPr>
        <w:tab/>
      </w:r>
      <w:r w:rsidRPr="000A55DA">
        <w:rPr>
          <w:sz w:val="24"/>
          <w:szCs w:val="24"/>
        </w:rPr>
        <w:t>Edinburgh</w:t>
      </w:r>
    </w:p>
    <w:p w14:paraId="599E4D08" w14:textId="77777777" w:rsidR="00954D5A" w:rsidRDefault="00954D5A" w:rsidP="00954D5A">
      <w:pPr>
        <w:pStyle w:val="ListParagraph"/>
        <w:numPr>
          <w:ilvl w:val="0"/>
          <w:numId w:val="4"/>
        </w:numPr>
        <w:rPr>
          <w:sz w:val="24"/>
          <w:szCs w:val="24"/>
        </w:rPr>
      </w:pPr>
      <w:r>
        <w:rPr>
          <w:sz w:val="24"/>
          <w:szCs w:val="24"/>
        </w:rPr>
        <w:t>Session:</w:t>
      </w:r>
      <w:r>
        <w:rPr>
          <w:sz w:val="24"/>
          <w:szCs w:val="24"/>
        </w:rPr>
        <w:tab/>
        <w:t>Rules of Life on the Populational level</w:t>
      </w:r>
    </w:p>
    <w:p w14:paraId="28FDFFC1" w14:textId="77777777" w:rsidR="00954D5A" w:rsidRPr="000A55DA" w:rsidRDefault="00954D5A" w:rsidP="00954D5A">
      <w:pPr>
        <w:pStyle w:val="ListParagraph"/>
        <w:numPr>
          <w:ilvl w:val="0"/>
          <w:numId w:val="4"/>
        </w:numPr>
        <w:rPr>
          <w:sz w:val="24"/>
          <w:szCs w:val="24"/>
        </w:rPr>
      </w:pPr>
      <w:r>
        <w:rPr>
          <w:sz w:val="24"/>
          <w:szCs w:val="24"/>
        </w:rPr>
        <w:t>Activity:</w:t>
      </w:r>
      <w:r>
        <w:rPr>
          <w:sz w:val="24"/>
          <w:szCs w:val="24"/>
        </w:rPr>
        <w:tab/>
        <w:t>Impact and outlook</w:t>
      </w:r>
    </w:p>
    <w:p w14:paraId="2B09C8E3" w14:textId="316C83E8" w:rsidR="00860BE4" w:rsidRDefault="00860BE4" w:rsidP="00860BE4">
      <w:pPr>
        <w:ind w:left="360"/>
        <w:rPr>
          <w:rFonts w:ascii="Cambria" w:hAnsi="Cambria"/>
          <w:i/>
          <w:sz w:val="20"/>
          <w:szCs w:val="20"/>
        </w:rPr>
      </w:pPr>
    </w:p>
    <w:p w14:paraId="2B0D3426" w14:textId="77777777" w:rsidR="00860BE4" w:rsidRPr="00860BE4" w:rsidRDefault="00860BE4" w:rsidP="00860BE4">
      <w:pPr>
        <w:ind w:left="360"/>
        <w:rPr>
          <w:rFonts w:ascii="Cambria" w:hAnsi="Cambria"/>
          <w:i/>
          <w:sz w:val="20"/>
          <w:szCs w:val="20"/>
        </w:rPr>
      </w:pPr>
    </w:p>
    <w:p w14:paraId="1ECD7CCD" w14:textId="77777777" w:rsidR="00D36301" w:rsidRPr="00D36301" w:rsidRDefault="00D36301" w:rsidP="00D36301">
      <w:pPr>
        <w:rPr>
          <w:rFonts w:ascii="Cambria" w:hAnsi="Cambria"/>
          <w:i/>
          <w:sz w:val="20"/>
          <w:szCs w:val="20"/>
        </w:rPr>
      </w:pPr>
    </w:p>
    <w:p w14:paraId="71B51750" w14:textId="77777777" w:rsidR="00D36301" w:rsidRPr="00FE5D19" w:rsidRDefault="00D36301" w:rsidP="004257F0">
      <w:pPr>
        <w:rPr>
          <w:rFonts w:ascii="Cambria" w:hAnsi="Cambria"/>
          <w:iCs/>
          <w:sz w:val="20"/>
          <w:szCs w:val="20"/>
        </w:rPr>
      </w:pPr>
    </w:p>
    <w:sectPr w:rsidR="00D36301" w:rsidRPr="00FE5D19" w:rsidSect="0029395E">
      <w:pgSz w:w="16838" w:h="11906" w:orient="landscape"/>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653F"/>
    <w:multiLevelType w:val="hybridMultilevel"/>
    <w:tmpl w:val="5F828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36138"/>
    <w:multiLevelType w:val="hybridMultilevel"/>
    <w:tmpl w:val="E52EC7E6"/>
    <w:lvl w:ilvl="0" w:tplc="9EEC4628">
      <w:start w:val="1110"/>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6B9740EF"/>
    <w:multiLevelType w:val="hybridMultilevel"/>
    <w:tmpl w:val="5672D9CC"/>
    <w:lvl w:ilvl="0" w:tplc="D47E5F7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E1E15D2"/>
    <w:multiLevelType w:val="hybridMultilevel"/>
    <w:tmpl w:val="8A3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451295">
    <w:abstractNumId w:val="3"/>
  </w:num>
  <w:num w:numId="2" w16cid:durableId="132987210">
    <w:abstractNumId w:val="1"/>
  </w:num>
  <w:num w:numId="3" w16cid:durableId="1700278711">
    <w:abstractNumId w:val="0"/>
  </w:num>
  <w:num w:numId="4" w16cid:durableId="114763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7"/>
    <w:rsid w:val="00032314"/>
    <w:rsid w:val="00041C7B"/>
    <w:rsid w:val="0009130F"/>
    <w:rsid w:val="001C7840"/>
    <w:rsid w:val="00200999"/>
    <w:rsid w:val="00210EAC"/>
    <w:rsid w:val="0021572A"/>
    <w:rsid w:val="002F0E13"/>
    <w:rsid w:val="003C17F7"/>
    <w:rsid w:val="003D00FB"/>
    <w:rsid w:val="004257F0"/>
    <w:rsid w:val="00502823"/>
    <w:rsid w:val="005153A7"/>
    <w:rsid w:val="00534636"/>
    <w:rsid w:val="005550CA"/>
    <w:rsid w:val="00687600"/>
    <w:rsid w:val="006E1CC7"/>
    <w:rsid w:val="0071532B"/>
    <w:rsid w:val="00860BE4"/>
    <w:rsid w:val="008A71D1"/>
    <w:rsid w:val="00954D5A"/>
    <w:rsid w:val="00976B3E"/>
    <w:rsid w:val="009E08EA"/>
    <w:rsid w:val="00A06955"/>
    <w:rsid w:val="00A80925"/>
    <w:rsid w:val="00B20741"/>
    <w:rsid w:val="00B31DF1"/>
    <w:rsid w:val="00C40C7A"/>
    <w:rsid w:val="00CD1A40"/>
    <w:rsid w:val="00D164E4"/>
    <w:rsid w:val="00D36301"/>
    <w:rsid w:val="00DB183A"/>
    <w:rsid w:val="00DF24A9"/>
    <w:rsid w:val="00E468AA"/>
    <w:rsid w:val="00E97777"/>
    <w:rsid w:val="00F32993"/>
    <w:rsid w:val="00FC1607"/>
    <w:rsid w:val="00FE5D19"/>
    <w:rsid w:val="00FF5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072B"/>
  <w15:chartTrackingRefBased/>
  <w15:docId w15:val="{1B7BDDF1-54EA-40D0-A7D2-60AAEE1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CC7"/>
    <w:rPr>
      <w:color w:val="0000FF"/>
      <w:u w:val="single"/>
    </w:rPr>
  </w:style>
  <w:style w:type="paragraph" w:customStyle="1" w:styleId="Default">
    <w:name w:val="Default"/>
    <w:rsid w:val="00C40C7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cotbiodtp.ac.uk/thematic-trai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Sio Carroll</cp:lastModifiedBy>
  <cp:revision>4</cp:revision>
  <dcterms:created xsi:type="dcterms:W3CDTF">2022-10-04T09:31:00Z</dcterms:created>
  <dcterms:modified xsi:type="dcterms:W3CDTF">2022-11-22T11:33:00Z</dcterms:modified>
</cp:coreProperties>
</file>