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7B34C" w14:textId="3EDA2E3B" w:rsidR="001A4066" w:rsidRPr="00A673BC" w:rsidRDefault="009D677E">
      <w:pPr>
        <w:rPr>
          <w:rFonts w:cs="Arial"/>
        </w:rPr>
      </w:pPr>
      <w:bookmarkStart w:id="0" w:name="_GoBack"/>
      <w:bookmarkEnd w:id="0"/>
      <w:r w:rsidRPr="00A673BC">
        <w:t xml:space="preserve"> </w:t>
      </w:r>
      <w:r w:rsidR="001A4066" w:rsidRPr="00A673BC">
        <w:rPr>
          <w:noProof/>
          <w:color w:val="EC651B"/>
          <w:sz w:val="21"/>
          <w:szCs w:val="21"/>
          <w:lang w:eastAsia="en-GB"/>
        </w:rPr>
        <w:drawing>
          <wp:inline distT="0" distB="0" distL="0" distR="0" wp14:anchorId="79E633E7" wp14:editId="7EE756BA">
            <wp:extent cx="5731510" cy="1084777"/>
            <wp:effectExtent l="0" t="0" r="2540" b="1270"/>
            <wp:docPr id="1" name="Picture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084777"/>
                    </a:xfrm>
                    <a:prstGeom prst="rect">
                      <a:avLst/>
                    </a:prstGeom>
                    <a:noFill/>
                    <a:ln>
                      <a:noFill/>
                    </a:ln>
                  </pic:spPr>
                </pic:pic>
              </a:graphicData>
            </a:graphic>
          </wp:inline>
        </w:drawing>
      </w:r>
    </w:p>
    <w:p w14:paraId="104651A8" w14:textId="375063F6" w:rsidR="00180376" w:rsidRDefault="00180376" w:rsidP="0098488D">
      <w:pPr>
        <w:jc w:val="center"/>
        <w:rPr>
          <w:rFonts w:cs="Arial"/>
          <w:b/>
          <w:i/>
          <w:sz w:val="24"/>
          <w:szCs w:val="24"/>
        </w:rPr>
      </w:pPr>
      <w:r>
        <w:rPr>
          <w:noProof/>
          <w:lang w:eastAsia="en-GB"/>
        </w:rPr>
        <mc:AlternateContent>
          <mc:Choice Requires="wps">
            <w:drawing>
              <wp:anchor distT="45720" distB="45720" distL="114300" distR="114300" simplePos="0" relativeHeight="251659264" behindDoc="0" locked="0" layoutInCell="1" allowOverlap="1" wp14:anchorId="2C44BF65" wp14:editId="0B5EE0EA">
                <wp:simplePos x="0" y="0"/>
                <wp:positionH relativeFrom="margin">
                  <wp:align>left</wp:align>
                </wp:positionH>
                <wp:positionV relativeFrom="paragraph">
                  <wp:posOffset>8255</wp:posOffset>
                </wp:positionV>
                <wp:extent cx="1495425" cy="1809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809750"/>
                        </a:xfrm>
                        <a:prstGeom prst="rect">
                          <a:avLst/>
                        </a:prstGeom>
                        <a:solidFill>
                          <a:srgbClr val="FFFFFF"/>
                        </a:solidFill>
                        <a:ln w="9525">
                          <a:noFill/>
                          <a:miter lim="800000"/>
                          <a:headEnd/>
                          <a:tailEnd/>
                        </a:ln>
                      </wps:spPr>
                      <wps:txbx>
                        <w:txbxContent>
                          <w:p w14:paraId="0A91DC8C" w14:textId="3D93356E" w:rsidR="00DB5AFB" w:rsidRDefault="00DB5AFB">
                            <w:r>
                              <w:rPr>
                                <w:noProof/>
                                <w:lang w:eastAsia="en-GB"/>
                              </w:rPr>
                              <w:drawing>
                                <wp:inline distT="0" distB="0" distL="0" distR="0" wp14:anchorId="5375A2A3" wp14:editId="128EEDD2">
                                  <wp:extent cx="1304925" cy="174879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12895" cy="17594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C44BF65" id="_x0000_t202" coordsize="21600,21600" o:spt="202" path="m,l,21600r21600,l21600,xe">
                <v:stroke joinstyle="miter"/>
                <v:path gradientshapeok="t" o:connecttype="rect"/>
              </v:shapetype>
              <v:shape id="Text Box 2" o:spid="_x0000_s1026" type="#_x0000_t202" style="position:absolute;left:0;text-align:left;margin-left:0;margin-top:.65pt;width:117.75pt;height:1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" stroked="f">
                <v:textbox>
                  <w:txbxContent>
                    <w:p w14:paraId="0A91DC8C" w14:textId="3D93356E" w:rsidR="00DB5AFB" w:rsidRDefault="00DB5AFB">
                      <w:r>
                        <w:rPr>
                          <w:noProof/>
                          <w:lang w:eastAsia="zh-CN"/>
                        </w:rPr>
                        <w:drawing>
                          <wp:inline distT="0" distB="0" distL="0" distR="0" wp14:anchorId="5375A2A3" wp14:editId="128EEDD2">
                            <wp:extent cx="1304925" cy="174879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1312895" cy="1759472"/>
                                    </a:xfrm>
                                    <a:prstGeom prst="rect">
                                      <a:avLst/>
                                    </a:prstGeom>
                                  </pic:spPr>
                                </pic:pic>
                              </a:graphicData>
                            </a:graphic>
                          </wp:inline>
                        </w:drawing>
                      </w:r>
                    </w:p>
                  </w:txbxContent>
                </v:textbox>
                <w10:wrap type="square" anchorx="margin"/>
              </v:shape>
            </w:pict>
          </mc:Fallback>
        </mc:AlternateContent>
      </w:r>
    </w:p>
    <w:p w14:paraId="7A18DD60" w14:textId="251C76CC" w:rsidR="00A673BC" w:rsidRDefault="00DE5D5E" w:rsidP="0098488D">
      <w:pPr>
        <w:jc w:val="center"/>
        <w:rPr>
          <w:rFonts w:cs="Arial"/>
          <w:b/>
          <w:i/>
          <w:sz w:val="24"/>
          <w:szCs w:val="24"/>
        </w:rPr>
      </w:pPr>
      <w:r>
        <w:rPr>
          <w:rFonts w:cs="Arial"/>
          <w:b/>
          <w:i/>
          <w:sz w:val="24"/>
          <w:szCs w:val="24"/>
        </w:rPr>
        <w:t>Wedne</w:t>
      </w:r>
      <w:r w:rsidR="00180376">
        <w:rPr>
          <w:rFonts w:cs="Arial"/>
          <w:b/>
          <w:i/>
          <w:sz w:val="24"/>
          <w:szCs w:val="24"/>
        </w:rPr>
        <w:t xml:space="preserve">sday </w:t>
      </w:r>
      <w:r>
        <w:rPr>
          <w:rFonts w:cs="Arial"/>
          <w:b/>
          <w:i/>
          <w:sz w:val="24"/>
          <w:szCs w:val="24"/>
        </w:rPr>
        <w:t>9</w:t>
      </w:r>
      <w:r w:rsidRPr="00DE5D5E">
        <w:rPr>
          <w:rFonts w:cs="Arial"/>
          <w:b/>
          <w:i/>
          <w:sz w:val="24"/>
          <w:szCs w:val="24"/>
          <w:vertAlign w:val="superscript"/>
        </w:rPr>
        <w:t>th</w:t>
      </w:r>
      <w:r>
        <w:rPr>
          <w:rFonts w:cs="Arial"/>
          <w:b/>
          <w:i/>
          <w:sz w:val="24"/>
          <w:szCs w:val="24"/>
        </w:rPr>
        <w:t xml:space="preserve"> December 2015</w:t>
      </w:r>
      <w:r w:rsidR="00A673BC">
        <w:rPr>
          <w:rFonts w:cs="Arial"/>
          <w:b/>
          <w:i/>
          <w:sz w:val="24"/>
          <w:szCs w:val="24"/>
        </w:rPr>
        <w:t>, 1</w:t>
      </w:r>
      <w:r>
        <w:rPr>
          <w:rFonts w:cs="Arial"/>
          <w:b/>
          <w:i/>
          <w:sz w:val="24"/>
          <w:szCs w:val="24"/>
        </w:rPr>
        <w:t>1</w:t>
      </w:r>
      <w:r w:rsidR="00A673BC">
        <w:rPr>
          <w:rFonts w:cs="Arial"/>
          <w:b/>
          <w:i/>
          <w:sz w:val="24"/>
          <w:szCs w:val="24"/>
        </w:rPr>
        <w:t>am-</w:t>
      </w:r>
      <w:r>
        <w:rPr>
          <w:rFonts w:cs="Arial"/>
          <w:b/>
          <w:i/>
          <w:sz w:val="24"/>
          <w:szCs w:val="24"/>
        </w:rPr>
        <w:t>3</w:t>
      </w:r>
      <w:r w:rsidR="00A673BC">
        <w:rPr>
          <w:rFonts w:cs="Arial"/>
          <w:b/>
          <w:i/>
          <w:sz w:val="24"/>
          <w:szCs w:val="24"/>
        </w:rPr>
        <w:t>pm</w:t>
      </w:r>
      <w:r w:rsidR="0098488D" w:rsidRPr="00A673BC">
        <w:rPr>
          <w:rFonts w:cs="Arial"/>
          <w:b/>
          <w:i/>
          <w:sz w:val="24"/>
          <w:szCs w:val="24"/>
        </w:rPr>
        <w:t xml:space="preserve"> </w:t>
      </w:r>
    </w:p>
    <w:p w14:paraId="39AC911D" w14:textId="2EFF4C5C" w:rsidR="00DE5D5E" w:rsidRDefault="0098488D" w:rsidP="0098488D">
      <w:pPr>
        <w:jc w:val="center"/>
        <w:rPr>
          <w:rFonts w:cs="Arial"/>
          <w:b/>
          <w:sz w:val="24"/>
          <w:szCs w:val="24"/>
        </w:rPr>
      </w:pPr>
      <w:r w:rsidRPr="00DE5D5E">
        <w:rPr>
          <w:rFonts w:cs="Arial"/>
          <w:b/>
          <w:sz w:val="24"/>
          <w:szCs w:val="24"/>
        </w:rPr>
        <w:t xml:space="preserve">EASTBIO </w:t>
      </w:r>
      <w:r w:rsidR="00DE5D5E" w:rsidRPr="00DE5D5E">
        <w:rPr>
          <w:rFonts w:cs="Arial"/>
          <w:b/>
          <w:sz w:val="24"/>
          <w:szCs w:val="24"/>
        </w:rPr>
        <w:t>T</w:t>
      </w:r>
      <w:r w:rsidRPr="00DE5D5E">
        <w:rPr>
          <w:rFonts w:cs="Arial"/>
          <w:b/>
          <w:sz w:val="24"/>
          <w:szCs w:val="24"/>
        </w:rPr>
        <w:t xml:space="preserve">hematic </w:t>
      </w:r>
      <w:r w:rsidR="00DE5D5E" w:rsidRPr="00DE5D5E">
        <w:rPr>
          <w:rFonts w:cs="Arial"/>
          <w:b/>
          <w:sz w:val="24"/>
          <w:szCs w:val="24"/>
        </w:rPr>
        <w:t xml:space="preserve">Group Meeting </w:t>
      </w:r>
    </w:p>
    <w:p w14:paraId="738AC21A" w14:textId="2C47DEED" w:rsidR="0098488D" w:rsidRPr="00DE5D5E" w:rsidRDefault="00DE5D5E" w:rsidP="0098488D">
      <w:pPr>
        <w:jc w:val="center"/>
        <w:rPr>
          <w:rFonts w:cs="Arial"/>
          <w:b/>
          <w:sz w:val="24"/>
          <w:szCs w:val="24"/>
        </w:rPr>
      </w:pPr>
      <w:r w:rsidRPr="00DE5D5E">
        <w:rPr>
          <w:rFonts w:cs="Arial"/>
          <w:b/>
          <w:sz w:val="24"/>
          <w:szCs w:val="24"/>
        </w:rPr>
        <w:t>(Bioscience for H</w:t>
      </w:r>
      <w:r w:rsidR="0098488D" w:rsidRPr="00DE5D5E">
        <w:rPr>
          <w:rFonts w:cs="Arial"/>
          <w:b/>
          <w:sz w:val="24"/>
          <w:szCs w:val="24"/>
        </w:rPr>
        <w:t>ealth</w:t>
      </w:r>
      <w:r w:rsidRPr="00DE5D5E">
        <w:rPr>
          <w:rFonts w:cs="Arial"/>
          <w:b/>
          <w:sz w:val="24"/>
          <w:szCs w:val="24"/>
        </w:rPr>
        <w:t xml:space="preserve"> and World Class </w:t>
      </w:r>
      <w:r>
        <w:rPr>
          <w:rFonts w:cs="Arial"/>
          <w:b/>
          <w:sz w:val="24"/>
          <w:szCs w:val="24"/>
        </w:rPr>
        <w:t xml:space="preserve">Underpinning </w:t>
      </w:r>
      <w:r w:rsidRPr="00DE5D5E">
        <w:rPr>
          <w:rFonts w:cs="Arial"/>
          <w:b/>
          <w:sz w:val="24"/>
          <w:szCs w:val="24"/>
        </w:rPr>
        <w:t>Bioscience</w:t>
      </w:r>
      <w:r w:rsidR="0098488D" w:rsidRPr="00DE5D5E">
        <w:rPr>
          <w:rFonts w:cs="Arial"/>
          <w:b/>
          <w:sz w:val="24"/>
          <w:szCs w:val="24"/>
        </w:rPr>
        <w:t>)</w:t>
      </w:r>
    </w:p>
    <w:p w14:paraId="57A749BE" w14:textId="036F0AE0" w:rsidR="0098488D" w:rsidRPr="00DE5D5E" w:rsidRDefault="00DE5D5E" w:rsidP="00E117C8">
      <w:pPr>
        <w:jc w:val="center"/>
        <w:rPr>
          <w:rFonts w:cs="Arial"/>
          <w:b/>
          <w:sz w:val="24"/>
          <w:szCs w:val="24"/>
        </w:rPr>
      </w:pPr>
      <w:r w:rsidRPr="00DE5D5E">
        <w:rPr>
          <w:rFonts w:cs="Arial"/>
          <w:b/>
          <w:sz w:val="24"/>
          <w:szCs w:val="24"/>
        </w:rPr>
        <w:t>University of St Andrews</w:t>
      </w:r>
    </w:p>
    <w:p w14:paraId="74B74EA1" w14:textId="77777777" w:rsidR="00180376" w:rsidRPr="00180376" w:rsidRDefault="00180376" w:rsidP="00180376">
      <w:pPr>
        <w:rPr>
          <w:rFonts w:ascii="Lucida Bright" w:hAnsi="Lucida Bright" w:cs="Arial"/>
          <w:b/>
          <w:sz w:val="32"/>
          <w:szCs w:val="56"/>
        </w:rPr>
      </w:pPr>
    </w:p>
    <w:p w14:paraId="05C8AC80" w14:textId="261C3FDC" w:rsidR="00A673BC" w:rsidRPr="00192B91" w:rsidRDefault="00DE5D5E" w:rsidP="00180376">
      <w:pPr>
        <w:rPr>
          <w:rFonts w:ascii="Lucida Bright" w:hAnsi="Lucida Bright" w:cs="Arial"/>
          <w:b/>
          <w:sz w:val="54"/>
          <w:szCs w:val="56"/>
        </w:rPr>
      </w:pPr>
      <w:r w:rsidRPr="00192B91">
        <w:rPr>
          <w:rFonts w:ascii="Lucida Bright" w:hAnsi="Lucida Bright" w:cs="Arial"/>
          <w:b/>
          <w:sz w:val="54"/>
          <w:szCs w:val="56"/>
        </w:rPr>
        <w:t>The Ethics in Biological Research</w:t>
      </w:r>
    </w:p>
    <w:tbl>
      <w:tblPr>
        <w:tblStyle w:val="TableGrid"/>
        <w:tblW w:w="0" w:type="auto"/>
        <w:tblLook w:val="04A0" w:firstRow="1" w:lastRow="0" w:firstColumn="1" w:lastColumn="0" w:noHBand="0" w:noVBand="1"/>
      </w:tblPr>
      <w:tblGrid>
        <w:gridCol w:w="2263"/>
        <w:gridCol w:w="6753"/>
      </w:tblGrid>
      <w:tr w:rsidR="0098488D" w:rsidRPr="00E117C8" w14:paraId="5138FB58" w14:textId="77777777" w:rsidTr="009D677E">
        <w:tc>
          <w:tcPr>
            <w:tcW w:w="2263" w:type="dxa"/>
          </w:tcPr>
          <w:p w14:paraId="49FC69A6" w14:textId="77777777" w:rsidR="009D677E" w:rsidRPr="00E117C8" w:rsidRDefault="009D677E" w:rsidP="009D677E">
            <w:pPr>
              <w:jc w:val="center"/>
              <w:rPr>
                <w:rFonts w:ascii="Lucida Bright" w:hAnsi="Lucida Bright" w:cs="Arial"/>
                <w:b/>
                <w:sz w:val="24"/>
                <w:szCs w:val="24"/>
              </w:rPr>
            </w:pPr>
          </w:p>
          <w:p w14:paraId="5B160918" w14:textId="7B61D6FA" w:rsidR="009D677E" w:rsidRPr="00E117C8" w:rsidRDefault="00DE5D5E" w:rsidP="00DE5D5E">
            <w:pPr>
              <w:jc w:val="center"/>
              <w:rPr>
                <w:rFonts w:ascii="Lucida Bright" w:hAnsi="Lucida Bright" w:cs="Arial"/>
                <w:b/>
                <w:sz w:val="24"/>
                <w:szCs w:val="24"/>
              </w:rPr>
            </w:pPr>
            <w:r>
              <w:rPr>
                <w:rFonts w:ascii="Lucida Bright" w:hAnsi="Lucida Bright" w:cs="Arial"/>
                <w:b/>
                <w:sz w:val="24"/>
                <w:szCs w:val="24"/>
              </w:rPr>
              <w:t>10:30</w:t>
            </w:r>
            <w:r w:rsidR="00180376">
              <w:rPr>
                <w:rFonts w:ascii="Lucida Bright" w:hAnsi="Lucida Bright" w:cs="Arial"/>
                <w:b/>
                <w:sz w:val="24"/>
                <w:szCs w:val="24"/>
              </w:rPr>
              <w:t xml:space="preserve"> – 11:00</w:t>
            </w:r>
          </w:p>
        </w:tc>
        <w:tc>
          <w:tcPr>
            <w:tcW w:w="6753" w:type="dxa"/>
          </w:tcPr>
          <w:p w14:paraId="6036436A" w14:textId="7567503E" w:rsidR="0098488D" w:rsidRDefault="0098488D">
            <w:pPr>
              <w:rPr>
                <w:rFonts w:ascii="Lucida Bright" w:hAnsi="Lucida Bright" w:cs="Arial"/>
                <w:b/>
                <w:sz w:val="24"/>
                <w:szCs w:val="24"/>
              </w:rPr>
            </w:pPr>
          </w:p>
          <w:p w14:paraId="177E5DE0" w14:textId="40876D49" w:rsidR="00DE5D5E" w:rsidRDefault="00DE5D5E">
            <w:pPr>
              <w:rPr>
                <w:rFonts w:ascii="Lucida Bright" w:hAnsi="Lucida Bright" w:cs="Arial"/>
                <w:b/>
                <w:sz w:val="24"/>
                <w:szCs w:val="24"/>
              </w:rPr>
            </w:pPr>
            <w:r>
              <w:rPr>
                <w:rFonts w:ascii="Lucida Bright" w:hAnsi="Lucida Bright" w:cs="Arial"/>
                <w:b/>
                <w:sz w:val="24"/>
                <w:szCs w:val="24"/>
              </w:rPr>
              <w:t xml:space="preserve">Arrive </w:t>
            </w:r>
            <w:r w:rsidR="00180376">
              <w:rPr>
                <w:rFonts w:ascii="Lucida Bright" w:hAnsi="Lucida Bright" w:cs="Arial"/>
                <w:b/>
                <w:sz w:val="24"/>
                <w:szCs w:val="24"/>
              </w:rPr>
              <w:t>Bute Medical Building</w:t>
            </w:r>
          </w:p>
          <w:p w14:paraId="62ECDC53" w14:textId="639A1790" w:rsidR="00DE5D5E" w:rsidRPr="00E117C8" w:rsidRDefault="00DE5D5E">
            <w:pPr>
              <w:rPr>
                <w:rFonts w:ascii="Lucida Bright" w:hAnsi="Lucida Bright" w:cs="Arial"/>
                <w:b/>
                <w:sz w:val="24"/>
                <w:szCs w:val="24"/>
              </w:rPr>
            </w:pPr>
            <w:r>
              <w:rPr>
                <w:rFonts w:ascii="Lucida Bright" w:hAnsi="Lucida Bright" w:cs="Arial"/>
                <w:b/>
                <w:sz w:val="24"/>
                <w:szCs w:val="24"/>
              </w:rPr>
              <w:t>Tea and Coffee</w:t>
            </w:r>
          </w:p>
          <w:p w14:paraId="1CC51EBD" w14:textId="77777777" w:rsidR="0098488D" w:rsidRPr="00E117C8" w:rsidRDefault="0098488D">
            <w:pPr>
              <w:rPr>
                <w:rFonts w:ascii="Lucida Bright" w:hAnsi="Lucida Bright" w:cs="Arial"/>
                <w:b/>
                <w:sz w:val="24"/>
                <w:szCs w:val="24"/>
              </w:rPr>
            </w:pPr>
          </w:p>
        </w:tc>
      </w:tr>
      <w:tr w:rsidR="0098488D" w:rsidRPr="00E117C8" w14:paraId="6C2F3153" w14:textId="77777777" w:rsidTr="009D677E">
        <w:tc>
          <w:tcPr>
            <w:tcW w:w="2263" w:type="dxa"/>
          </w:tcPr>
          <w:p w14:paraId="120F5223" w14:textId="33CD3C96" w:rsidR="009D677E" w:rsidRPr="00E117C8" w:rsidRDefault="009D677E" w:rsidP="009D677E">
            <w:pPr>
              <w:jc w:val="center"/>
              <w:rPr>
                <w:rFonts w:ascii="Lucida Bright" w:hAnsi="Lucida Bright" w:cs="Arial"/>
                <w:b/>
                <w:sz w:val="24"/>
                <w:szCs w:val="24"/>
              </w:rPr>
            </w:pPr>
          </w:p>
          <w:p w14:paraId="4721C972" w14:textId="51993C58" w:rsidR="0098488D" w:rsidRPr="00E117C8" w:rsidRDefault="00DE5D5E" w:rsidP="00DE5D5E">
            <w:pPr>
              <w:jc w:val="center"/>
              <w:rPr>
                <w:rFonts w:ascii="Lucida Bright" w:hAnsi="Lucida Bright" w:cs="Arial"/>
                <w:b/>
                <w:sz w:val="24"/>
                <w:szCs w:val="24"/>
              </w:rPr>
            </w:pPr>
            <w:r>
              <w:rPr>
                <w:rFonts w:ascii="Lucida Bright" w:hAnsi="Lucida Bright" w:cs="Arial"/>
                <w:b/>
                <w:sz w:val="24"/>
                <w:szCs w:val="24"/>
              </w:rPr>
              <w:t>11:00 – 12:30</w:t>
            </w:r>
          </w:p>
        </w:tc>
        <w:tc>
          <w:tcPr>
            <w:tcW w:w="6753" w:type="dxa"/>
          </w:tcPr>
          <w:p w14:paraId="67A72872" w14:textId="77777777" w:rsidR="0098488D" w:rsidRDefault="0098488D">
            <w:pPr>
              <w:rPr>
                <w:rFonts w:ascii="Lucida Bright" w:hAnsi="Lucida Bright" w:cs="Arial"/>
                <w:b/>
                <w:sz w:val="24"/>
                <w:szCs w:val="24"/>
              </w:rPr>
            </w:pPr>
          </w:p>
          <w:p w14:paraId="12C77C20" w14:textId="77777777" w:rsidR="00574345" w:rsidRDefault="00574345">
            <w:pPr>
              <w:rPr>
                <w:rFonts w:ascii="Lucida Bright" w:hAnsi="Lucida Bright" w:cs="Arial"/>
                <w:b/>
                <w:sz w:val="24"/>
                <w:szCs w:val="24"/>
              </w:rPr>
            </w:pPr>
            <w:r>
              <w:rPr>
                <w:rFonts w:ascii="Lucida Bright" w:hAnsi="Lucida Bright" w:cs="Arial"/>
                <w:b/>
                <w:sz w:val="24"/>
                <w:szCs w:val="24"/>
              </w:rPr>
              <w:t>Human Ethics</w:t>
            </w:r>
          </w:p>
          <w:p w14:paraId="645A18AC" w14:textId="77777777" w:rsidR="00574345" w:rsidRDefault="00DB5AFB">
            <w:pPr>
              <w:rPr>
                <w:rFonts w:ascii="Lucida Bright" w:hAnsi="Lucida Bright" w:cs="Arial"/>
                <w:b/>
                <w:sz w:val="24"/>
                <w:szCs w:val="24"/>
              </w:rPr>
            </w:pPr>
            <w:r>
              <w:rPr>
                <w:rFonts w:ascii="Lucida Bright" w:hAnsi="Lucida Bright" w:cs="Arial"/>
                <w:b/>
                <w:sz w:val="24"/>
                <w:szCs w:val="24"/>
              </w:rPr>
              <w:t>Julie and Abi</w:t>
            </w:r>
          </w:p>
          <w:p w14:paraId="1417B2B3" w14:textId="64A5B40F" w:rsidR="00180376" w:rsidRPr="00192B91" w:rsidRDefault="00192B91">
            <w:pPr>
              <w:rPr>
                <w:rFonts w:eastAsia="Times New Roman" w:cs="Times New Roman"/>
                <w:color w:val="000000" w:themeColor="text1"/>
              </w:rPr>
            </w:pPr>
            <w:r w:rsidRPr="0058769A">
              <w:rPr>
                <w:rFonts w:eastAsia="Times New Roman" w:cs="Times New Roman"/>
                <w:color w:val="000000" w:themeColor="text1"/>
              </w:rPr>
              <w:t>I will discuss some of th</w:t>
            </w:r>
            <w:r>
              <w:rPr>
                <w:rFonts w:eastAsia="Times New Roman" w:cs="Times New Roman"/>
                <w:color w:val="000000" w:themeColor="text1"/>
              </w:rPr>
              <w:t>e ethical</w:t>
            </w:r>
            <w:r w:rsidRPr="0058769A">
              <w:rPr>
                <w:rFonts w:eastAsia="Times New Roman" w:cs="Times New Roman"/>
                <w:color w:val="000000" w:themeColor="text1"/>
              </w:rPr>
              <w:t xml:space="preserve"> issues</w:t>
            </w:r>
            <w:r>
              <w:rPr>
                <w:rFonts w:eastAsia="Times New Roman" w:cs="Times New Roman"/>
                <w:color w:val="000000" w:themeColor="text1"/>
              </w:rPr>
              <w:t xml:space="preserve"> around conducting research with human participants</w:t>
            </w:r>
            <w:r w:rsidRPr="0058769A">
              <w:rPr>
                <w:rFonts w:eastAsia="Times New Roman" w:cs="Times New Roman"/>
                <w:color w:val="000000" w:themeColor="text1"/>
              </w:rPr>
              <w:t>. I will then briefly take you through the ethical approval procedures used at my home institution.</w:t>
            </w:r>
          </w:p>
        </w:tc>
      </w:tr>
      <w:tr w:rsidR="00DE5D5E" w:rsidRPr="00E117C8" w14:paraId="1FE89484" w14:textId="77777777" w:rsidTr="009D677E">
        <w:tc>
          <w:tcPr>
            <w:tcW w:w="2263" w:type="dxa"/>
          </w:tcPr>
          <w:p w14:paraId="38965B14" w14:textId="09F1A1E2" w:rsidR="00DE5D5E" w:rsidRDefault="00DE5D5E" w:rsidP="009D677E">
            <w:pPr>
              <w:jc w:val="center"/>
              <w:rPr>
                <w:rFonts w:ascii="Lucida Bright" w:hAnsi="Lucida Bright" w:cs="Arial"/>
                <w:b/>
                <w:sz w:val="24"/>
                <w:szCs w:val="24"/>
              </w:rPr>
            </w:pPr>
          </w:p>
          <w:p w14:paraId="61D56E0E" w14:textId="127C7894" w:rsidR="00DE5D5E" w:rsidRPr="00E117C8" w:rsidRDefault="00DE5D5E" w:rsidP="00DB5AFB">
            <w:pPr>
              <w:jc w:val="center"/>
              <w:rPr>
                <w:rFonts w:ascii="Lucida Bright" w:hAnsi="Lucida Bright" w:cs="Arial"/>
                <w:b/>
                <w:sz w:val="24"/>
                <w:szCs w:val="24"/>
              </w:rPr>
            </w:pPr>
            <w:r>
              <w:rPr>
                <w:rFonts w:ascii="Lucida Bright" w:hAnsi="Lucida Bright" w:cs="Arial"/>
                <w:b/>
                <w:sz w:val="24"/>
                <w:szCs w:val="24"/>
              </w:rPr>
              <w:t xml:space="preserve">12:30 – </w:t>
            </w:r>
            <w:r w:rsidR="00DB5AFB">
              <w:rPr>
                <w:rFonts w:ascii="Lucida Bright" w:hAnsi="Lucida Bright" w:cs="Arial"/>
                <w:b/>
                <w:sz w:val="24"/>
                <w:szCs w:val="24"/>
              </w:rPr>
              <w:t>13:30</w:t>
            </w:r>
          </w:p>
        </w:tc>
        <w:tc>
          <w:tcPr>
            <w:tcW w:w="6753" w:type="dxa"/>
          </w:tcPr>
          <w:p w14:paraId="59C0BA1A" w14:textId="77777777" w:rsidR="00DE5D5E" w:rsidRDefault="00DE5D5E">
            <w:pPr>
              <w:rPr>
                <w:rFonts w:ascii="Lucida Bright" w:hAnsi="Lucida Bright" w:cs="Arial"/>
                <w:b/>
                <w:sz w:val="24"/>
                <w:szCs w:val="24"/>
              </w:rPr>
            </w:pPr>
          </w:p>
          <w:p w14:paraId="6F715D7E" w14:textId="77777777" w:rsidR="00DE5D5E" w:rsidRDefault="00DB5AFB" w:rsidP="00DE5D5E">
            <w:pPr>
              <w:rPr>
                <w:rFonts w:ascii="Lucida Bright" w:hAnsi="Lucida Bright" w:cs="Arial"/>
                <w:b/>
                <w:sz w:val="24"/>
                <w:szCs w:val="24"/>
              </w:rPr>
            </w:pPr>
            <w:r>
              <w:rPr>
                <w:rFonts w:ascii="Lucida Bright" w:hAnsi="Lucida Bright" w:cs="Arial"/>
                <w:b/>
                <w:sz w:val="24"/>
                <w:szCs w:val="24"/>
              </w:rPr>
              <w:t>Lunch</w:t>
            </w:r>
          </w:p>
          <w:p w14:paraId="53EC00D4" w14:textId="208BD70E" w:rsidR="00180376" w:rsidRPr="00E117C8" w:rsidRDefault="00180376" w:rsidP="00DE5D5E">
            <w:pPr>
              <w:rPr>
                <w:rFonts w:ascii="Lucida Bright" w:hAnsi="Lucida Bright" w:cs="Arial"/>
                <w:b/>
                <w:sz w:val="24"/>
                <w:szCs w:val="24"/>
              </w:rPr>
            </w:pPr>
          </w:p>
        </w:tc>
      </w:tr>
      <w:tr w:rsidR="0098488D" w:rsidRPr="00E117C8" w14:paraId="23A011F1" w14:textId="77777777" w:rsidTr="009D677E">
        <w:tc>
          <w:tcPr>
            <w:tcW w:w="2263" w:type="dxa"/>
          </w:tcPr>
          <w:p w14:paraId="5F6127B2" w14:textId="77777777" w:rsidR="00DB5AFB" w:rsidRDefault="00DB5AFB" w:rsidP="009D677E">
            <w:pPr>
              <w:jc w:val="center"/>
              <w:rPr>
                <w:rFonts w:ascii="Lucida Bright" w:hAnsi="Lucida Bright" w:cs="Arial"/>
                <w:b/>
                <w:sz w:val="24"/>
                <w:szCs w:val="24"/>
              </w:rPr>
            </w:pPr>
          </w:p>
          <w:p w14:paraId="6984351C" w14:textId="188FCABB" w:rsidR="009D677E" w:rsidRPr="00E117C8" w:rsidRDefault="00DB5AFB" w:rsidP="009D677E">
            <w:pPr>
              <w:jc w:val="center"/>
              <w:rPr>
                <w:rFonts w:ascii="Lucida Bright" w:hAnsi="Lucida Bright" w:cs="Arial"/>
                <w:b/>
                <w:sz w:val="24"/>
                <w:szCs w:val="24"/>
              </w:rPr>
            </w:pPr>
            <w:r>
              <w:rPr>
                <w:rFonts w:ascii="Lucida Bright" w:hAnsi="Lucida Bright" w:cs="Arial"/>
                <w:b/>
                <w:sz w:val="24"/>
                <w:szCs w:val="24"/>
              </w:rPr>
              <w:t>13:30 – 14:30</w:t>
            </w:r>
          </w:p>
          <w:p w14:paraId="7B9B4838" w14:textId="77777777" w:rsidR="009D677E" w:rsidRPr="00E117C8" w:rsidRDefault="009D677E" w:rsidP="00DB5AFB">
            <w:pPr>
              <w:jc w:val="center"/>
              <w:rPr>
                <w:rFonts w:ascii="Lucida Bright" w:hAnsi="Lucida Bright" w:cs="Arial"/>
                <w:b/>
                <w:sz w:val="24"/>
                <w:szCs w:val="24"/>
              </w:rPr>
            </w:pPr>
          </w:p>
        </w:tc>
        <w:tc>
          <w:tcPr>
            <w:tcW w:w="6753" w:type="dxa"/>
          </w:tcPr>
          <w:p w14:paraId="0F2E79F8" w14:textId="77777777" w:rsidR="009D677E" w:rsidRPr="00E117C8" w:rsidRDefault="009D677E">
            <w:pPr>
              <w:rPr>
                <w:rFonts w:ascii="Lucida Bright" w:hAnsi="Lucida Bright" w:cs="Arial"/>
                <w:b/>
                <w:sz w:val="24"/>
                <w:szCs w:val="24"/>
              </w:rPr>
            </w:pPr>
          </w:p>
          <w:p w14:paraId="26444DDF" w14:textId="77777777" w:rsidR="0098488D" w:rsidRDefault="00DB5AFB" w:rsidP="00DB5AFB">
            <w:pPr>
              <w:rPr>
                <w:rFonts w:ascii="Lucida Bright" w:hAnsi="Lucida Bright" w:cs="Arial"/>
                <w:b/>
                <w:sz w:val="24"/>
                <w:szCs w:val="24"/>
              </w:rPr>
            </w:pPr>
            <w:r>
              <w:rPr>
                <w:rFonts w:ascii="Lucida Bright" w:hAnsi="Lucida Bright" w:cs="Arial"/>
                <w:b/>
                <w:sz w:val="24"/>
                <w:szCs w:val="24"/>
              </w:rPr>
              <w:t>Animal Ethics</w:t>
            </w:r>
          </w:p>
          <w:p w14:paraId="6B1C90E6" w14:textId="77777777" w:rsidR="00DB5AFB" w:rsidRDefault="00DB5AFB" w:rsidP="00DB5AFB">
            <w:pPr>
              <w:rPr>
                <w:rFonts w:ascii="Lucida Bright" w:hAnsi="Lucida Bright" w:cs="Arial"/>
                <w:b/>
                <w:sz w:val="24"/>
                <w:szCs w:val="24"/>
              </w:rPr>
            </w:pPr>
            <w:r>
              <w:rPr>
                <w:rFonts w:ascii="Lucida Bright" w:hAnsi="Lucida Bright" w:cs="Arial"/>
                <w:b/>
                <w:sz w:val="24"/>
                <w:szCs w:val="24"/>
              </w:rPr>
              <w:t>Sue</w:t>
            </w:r>
          </w:p>
          <w:p w14:paraId="63648DC8" w14:textId="145A3B68" w:rsidR="00180376" w:rsidRPr="00192B91" w:rsidRDefault="00192B91" w:rsidP="00192B91">
            <w:pPr>
              <w:shd w:val="clear" w:color="auto" w:fill="FFFFFF"/>
              <w:rPr>
                <w:rFonts w:eastAsia="Times New Roman" w:cs="Times New Roman"/>
                <w:color w:val="000000" w:themeColor="text1"/>
              </w:rPr>
            </w:pPr>
            <w:r>
              <w:rPr>
                <w:rFonts w:eastAsia="Times New Roman" w:cs="Times New Roman"/>
                <w:color w:val="000000" w:themeColor="text1"/>
              </w:rPr>
              <w:t>I will discuss the e</w:t>
            </w:r>
            <w:r w:rsidRPr="0058769A">
              <w:rPr>
                <w:rFonts w:eastAsia="Times New Roman" w:cs="Times New Roman"/>
                <w:color w:val="000000" w:themeColor="text1"/>
              </w:rPr>
              <w:t>thics of animal research.</w:t>
            </w:r>
          </w:p>
        </w:tc>
      </w:tr>
      <w:tr w:rsidR="0098488D" w:rsidRPr="00E117C8" w14:paraId="0AA30AA7" w14:textId="77777777" w:rsidTr="009D677E">
        <w:tc>
          <w:tcPr>
            <w:tcW w:w="2263" w:type="dxa"/>
          </w:tcPr>
          <w:p w14:paraId="4EDD0DB0" w14:textId="256C1ED5" w:rsidR="009D677E" w:rsidRPr="00E117C8" w:rsidRDefault="009D677E" w:rsidP="009D677E">
            <w:pPr>
              <w:jc w:val="center"/>
              <w:rPr>
                <w:rFonts w:ascii="Lucida Bright" w:hAnsi="Lucida Bright" w:cs="Arial"/>
                <w:b/>
                <w:sz w:val="24"/>
                <w:szCs w:val="24"/>
              </w:rPr>
            </w:pPr>
          </w:p>
          <w:p w14:paraId="1162E930" w14:textId="4EC91CA2" w:rsidR="009D677E" w:rsidRPr="00E117C8" w:rsidRDefault="00DB5AFB" w:rsidP="009D677E">
            <w:pPr>
              <w:jc w:val="center"/>
              <w:rPr>
                <w:rFonts w:ascii="Lucida Bright" w:hAnsi="Lucida Bright" w:cs="Arial"/>
                <w:b/>
                <w:sz w:val="24"/>
                <w:szCs w:val="24"/>
              </w:rPr>
            </w:pPr>
            <w:r>
              <w:rPr>
                <w:rFonts w:ascii="Lucida Bright" w:hAnsi="Lucida Bright" w:cs="Arial"/>
                <w:b/>
                <w:sz w:val="24"/>
                <w:szCs w:val="24"/>
              </w:rPr>
              <w:t>14:30 – 15:30</w:t>
            </w:r>
          </w:p>
          <w:p w14:paraId="1A989E85" w14:textId="4C2A8E5F" w:rsidR="0098488D" w:rsidRPr="00E117C8" w:rsidRDefault="0098488D" w:rsidP="009D677E">
            <w:pPr>
              <w:jc w:val="center"/>
              <w:rPr>
                <w:rFonts w:ascii="Lucida Bright" w:hAnsi="Lucida Bright" w:cs="Arial"/>
                <w:b/>
                <w:sz w:val="24"/>
                <w:szCs w:val="24"/>
              </w:rPr>
            </w:pPr>
          </w:p>
        </w:tc>
        <w:tc>
          <w:tcPr>
            <w:tcW w:w="6753" w:type="dxa"/>
          </w:tcPr>
          <w:p w14:paraId="145C5277" w14:textId="77777777" w:rsidR="0098488D" w:rsidRDefault="0098488D" w:rsidP="00DE5D5E">
            <w:pPr>
              <w:rPr>
                <w:rFonts w:ascii="Lucida Bright" w:hAnsi="Lucida Bright" w:cs="Arial"/>
                <w:b/>
                <w:sz w:val="24"/>
                <w:szCs w:val="24"/>
              </w:rPr>
            </w:pPr>
          </w:p>
          <w:p w14:paraId="678AE99D" w14:textId="77777777" w:rsidR="00DB5AFB" w:rsidRDefault="00DB5AFB" w:rsidP="00DE5D5E">
            <w:pPr>
              <w:rPr>
                <w:rFonts w:ascii="Lucida Bright" w:hAnsi="Lucida Bright" w:cs="Arial"/>
                <w:b/>
                <w:sz w:val="24"/>
                <w:szCs w:val="24"/>
              </w:rPr>
            </w:pPr>
            <w:r>
              <w:rPr>
                <w:rFonts w:ascii="Lucida Bright" w:hAnsi="Lucida Bright" w:cs="Arial"/>
                <w:b/>
                <w:sz w:val="24"/>
                <w:szCs w:val="24"/>
              </w:rPr>
              <w:t>Cell Line Ethics</w:t>
            </w:r>
          </w:p>
          <w:p w14:paraId="11898904" w14:textId="77777777" w:rsidR="00DB5AFB" w:rsidRDefault="00DB5AFB" w:rsidP="00DE5D5E">
            <w:pPr>
              <w:rPr>
                <w:rFonts w:ascii="Lucida Bright" w:hAnsi="Lucida Bright" w:cs="Arial"/>
                <w:b/>
                <w:sz w:val="24"/>
                <w:szCs w:val="24"/>
              </w:rPr>
            </w:pPr>
            <w:r>
              <w:rPr>
                <w:rFonts w:ascii="Lucida Bright" w:hAnsi="Lucida Bright" w:cs="Arial"/>
                <w:b/>
                <w:sz w:val="24"/>
                <w:szCs w:val="24"/>
              </w:rPr>
              <w:t>Judith</w:t>
            </w:r>
          </w:p>
          <w:p w14:paraId="6EC159E8" w14:textId="4BB7BFE6" w:rsidR="00180376" w:rsidRPr="00E117C8" w:rsidRDefault="00192B91" w:rsidP="00192B91">
            <w:pPr>
              <w:rPr>
                <w:rFonts w:ascii="Lucida Bright" w:hAnsi="Lucida Bright" w:cs="Arial"/>
                <w:b/>
                <w:sz w:val="24"/>
                <w:szCs w:val="24"/>
              </w:rPr>
            </w:pPr>
            <w:r w:rsidRPr="0058769A">
              <w:rPr>
                <w:rFonts w:eastAsia="Times New Roman" w:cs="Tahoma"/>
                <w:color w:val="000000" w:themeColor="text1"/>
                <w:shd w:val="clear" w:color="auto" w:fill="FFFFFF"/>
              </w:rPr>
              <w:t>I will discuss the ethical issues surrounding working with human cell lines and a little about the additional complication of using human tissues.</w:t>
            </w:r>
            <w:r w:rsidRPr="00E117C8">
              <w:rPr>
                <w:rFonts w:ascii="Lucida Bright" w:hAnsi="Lucida Bright" w:cs="Arial"/>
                <w:b/>
                <w:sz w:val="24"/>
                <w:szCs w:val="24"/>
              </w:rPr>
              <w:t xml:space="preserve"> </w:t>
            </w:r>
          </w:p>
        </w:tc>
      </w:tr>
    </w:tbl>
    <w:p w14:paraId="43F994E4" w14:textId="77777777" w:rsidR="00192B91" w:rsidRDefault="00192B91">
      <w:pPr>
        <w:rPr>
          <w:rFonts w:ascii="Arial" w:eastAsia="Times New Roman" w:hAnsi="Arial" w:cs="Arial"/>
          <w:bCs/>
          <w:color w:val="000000"/>
          <w:sz w:val="20"/>
          <w:szCs w:val="32"/>
          <w:lang w:eastAsia="en-GB"/>
        </w:rPr>
      </w:pPr>
    </w:p>
    <w:p w14:paraId="73A79116" w14:textId="5F31234A" w:rsidR="00180376" w:rsidRDefault="00180376">
      <w:pPr>
        <w:rPr>
          <w:rFonts w:ascii="Arial" w:eastAsia="Times New Roman" w:hAnsi="Arial" w:cs="Arial"/>
          <w:bCs/>
          <w:color w:val="000000"/>
          <w:sz w:val="20"/>
          <w:szCs w:val="32"/>
          <w:lang w:eastAsia="en-GB"/>
        </w:rPr>
      </w:pPr>
      <w:r w:rsidRPr="00180376">
        <w:rPr>
          <w:rFonts w:ascii="Arial" w:eastAsia="Times New Roman" w:hAnsi="Arial" w:cs="Arial"/>
          <w:bCs/>
          <w:color w:val="000000"/>
          <w:sz w:val="20"/>
          <w:szCs w:val="32"/>
          <w:lang w:eastAsia="en-GB"/>
        </w:rPr>
        <w:t>Contact Information</w:t>
      </w:r>
      <w:r>
        <w:rPr>
          <w:rFonts w:ascii="Arial" w:eastAsia="Times New Roman" w:hAnsi="Arial" w:cs="Arial"/>
          <w:bCs/>
          <w:color w:val="000000"/>
          <w:sz w:val="20"/>
          <w:szCs w:val="32"/>
          <w:lang w:eastAsia="en-GB"/>
        </w:rPr>
        <w:t>:</w:t>
      </w:r>
      <w:r>
        <w:rPr>
          <w:rFonts w:ascii="Arial" w:eastAsia="Times New Roman" w:hAnsi="Arial" w:cs="Arial"/>
          <w:bCs/>
          <w:color w:val="000000"/>
          <w:sz w:val="20"/>
          <w:szCs w:val="32"/>
          <w:lang w:eastAsia="en-GB"/>
        </w:rPr>
        <w:br/>
        <w:t xml:space="preserve">Sophie Edwards: </w:t>
      </w:r>
      <w:hyperlink r:id="rId9" w:history="1">
        <w:r w:rsidRPr="00542337">
          <w:rPr>
            <w:rStyle w:val="Hyperlink"/>
            <w:rFonts w:ascii="Arial" w:eastAsia="Times New Roman" w:hAnsi="Arial" w:cs="Arial"/>
            <w:bCs/>
            <w:sz w:val="20"/>
            <w:szCs w:val="32"/>
            <w:lang w:eastAsia="en-GB"/>
          </w:rPr>
          <w:t>se30@st-andrews.ac.uk</w:t>
        </w:r>
      </w:hyperlink>
      <w:r w:rsidR="00844788">
        <w:rPr>
          <w:rFonts w:ascii="Arial" w:eastAsia="Times New Roman" w:hAnsi="Arial" w:cs="Arial"/>
          <w:bCs/>
          <w:color w:val="000000"/>
          <w:sz w:val="20"/>
          <w:szCs w:val="32"/>
          <w:lang w:eastAsia="en-GB"/>
        </w:rPr>
        <w:t>; 07796264643</w:t>
      </w:r>
      <w:r>
        <w:rPr>
          <w:rFonts w:ascii="Arial" w:eastAsia="Times New Roman" w:hAnsi="Arial" w:cs="Arial"/>
          <w:bCs/>
          <w:color w:val="000000"/>
          <w:sz w:val="20"/>
          <w:szCs w:val="32"/>
          <w:lang w:eastAsia="en-GB"/>
        </w:rPr>
        <w:br/>
        <w:t xml:space="preserve">Selma </w:t>
      </w:r>
      <w:proofErr w:type="spellStart"/>
      <w:r>
        <w:rPr>
          <w:rFonts w:ascii="Arial" w:eastAsia="Times New Roman" w:hAnsi="Arial" w:cs="Arial"/>
          <w:bCs/>
          <w:color w:val="000000"/>
          <w:sz w:val="20"/>
          <w:szCs w:val="32"/>
          <w:lang w:eastAsia="en-GB"/>
        </w:rPr>
        <w:t>Gulyurlu</w:t>
      </w:r>
      <w:proofErr w:type="spellEnd"/>
      <w:r>
        <w:rPr>
          <w:rFonts w:ascii="Arial" w:eastAsia="Times New Roman" w:hAnsi="Arial" w:cs="Arial"/>
          <w:bCs/>
          <w:color w:val="000000"/>
          <w:sz w:val="20"/>
          <w:szCs w:val="32"/>
          <w:lang w:eastAsia="en-GB"/>
        </w:rPr>
        <w:t xml:space="preserve">: </w:t>
      </w:r>
      <w:hyperlink r:id="rId10" w:history="1">
        <w:r w:rsidRPr="00542337">
          <w:rPr>
            <w:rStyle w:val="Hyperlink"/>
            <w:rFonts w:ascii="Arial" w:eastAsia="Times New Roman" w:hAnsi="Arial" w:cs="Arial"/>
            <w:bCs/>
            <w:sz w:val="20"/>
            <w:szCs w:val="32"/>
            <w:lang w:eastAsia="en-GB"/>
          </w:rPr>
          <w:t>sg247@st-andrews.ac.uk</w:t>
        </w:r>
      </w:hyperlink>
      <w:r>
        <w:rPr>
          <w:rFonts w:ascii="Arial" w:eastAsia="Times New Roman" w:hAnsi="Arial" w:cs="Arial"/>
          <w:bCs/>
          <w:color w:val="000000"/>
          <w:sz w:val="20"/>
          <w:szCs w:val="32"/>
          <w:lang w:eastAsia="en-GB"/>
        </w:rPr>
        <w:br/>
        <w:t xml:space="preserve">Abigail Lee: </w:t>
      </w:r>
      <w:hyperlink r:id="rId11" w:history="1">
        <w:r w:rsidRPr="00542337">
          <w:rPr>
            <w:rStyle w:val="Hyperlink"/>
            <w:rFonts w:ascii="Arial" w:eastAsia="Times New Roman" w:hAnsi="Arial" w:cs="Arial"/>
            <w:bCs/>
            <w:sz w:val="20"/>
            <w:szCs w:val="32"/>
            <w:lang w:eastAsia="en-GB"/>
          </w:rPr>
          <w:t>aril@st-andrews.ac.uk</w:t>
        </w:r>
      </w:hyperlink>
    </w:p>
    <w:p w14:paraId="6D7FC81A" w14:textId="77777777" w:rsidR="00180376" w:rsidRDefault="00180376">
      <w:pPr>
        <w:rPr>
          <w:rFonts w:ascii="Arial" w:eastAsia="Times New Roman" w:hAnsi="Arial" w:cs="Arial"/>
          <w:bCs/>
          <w:color w:val="000000"/>
          <w:sz w:val="20"/>
          <w:szCs w:val="32"/>
          <w:lang w:eastAsia="en-GB"/>
        </w:rPr>
      </w:pPr>
    </w:p>
    <w:p w14:paraId="60E0639A" w14:textId="2134AF3B" w:rsidR="00180376" w:rsidRDefault="00180376">
      <w:pPr>
        <w:rPr>
          <w:rFonts w:ascii="Arial" w:eastAsia="Times New Roman" w:hAnsi="Arial" w:cs="Arial"/>
          <w:bCs/>
          <w:color w:val="000000"/>
          <w:sz w:val="20"/>
          <w:szCs w:val="32"/>
          <w:lang w:eastAsia="en-GB"/>
        </w:rPr>
      </w:pPr>
      <w:r>
        <w:rPr>
          <w:rFonts w:ascii="Arial" w:eastAsia="Times New Roman" w:hAnsi="Arial" w:cs="Arial"/>
          <w:bCs/>
          <w:color w:val="000000"/>
          <w:sz w:val="20"/>
          <w:szCs w:val="32"/>
          <w:lang w:eastAsia="en-GB"/>
        </w:rPr>
        <w:br w:type="page"/>
      </w:r>
    </w:p>
    <w:p w14:paraId="19D6121D" w14:textId="77777777" w:rsidR="00180376" w:rsidRDefault="00180376" w:rsidP="00180376">
      <w:pPr>
        <w:pStyle w:val="NoSpacing"/>
        <w:jc w:val="center"/>
        <w:rPr>
          <w:b/>
          <w:sz w:val="26"/>
        </w:rPr>
      </w:pPr>
    </w:p>
    <w:p w14:paraId="3081BD9D" w14:textId="77777777" w:rsidR="00180376" w:rsidRPr="00962EE8" w:rsidRDefault="00180376" w:rsidP="00180376">
      <w:pPr>
        <w:pStyle w:val="NoSpacing"/>
        <w:jc w:val="center"/>
        <w:rPr>
          <w:b/>
          <w:sz w:val="26"/>
        </w:rPr>
      </w:pPr>
      <w:r w:rsidRPr="00962EE8">
        <w:rPr>
          <w:b/>
          <w:sz w:val="26"/>
        </w:rPr>
        <w:t>Getting here</w:t>
      </w:r>
    </w:p>
    <w:p w14:paraId="4481A8BE" w14:textId="77777777" w:rsidR="00180376" w:rsidRDefault="00180376" w:rsidP="00180376">
      <w:pPr>
        <w:pStyle w:val="NoSpacing"/>
      </w:pPr>
    </w:p>
    <w:p w14:paraId="7C540A52" w14:textId="77777777" w:rsidR="00180376" w:rsidRPr="00861852" w:rsidRDefault="00180376" w:rsidP="00180376">
      <w:pPr>
        <w:pStyle w:val="NoSpacing"/>
      </w:pPr>
      <w:r>
        <w:t>We will be meeting in the Bute Building, University of St Andrews, KY16 9TS. Number 70A on the attached map. Tea and Coffee will be served in the Bute Annex by the Bell-Pettigrew Museum from 10:30am.</w:t>
      </w:r>
    </w:p>
    <w:p w14:paraId="3D33626E" w14:textId="77777777" w:rsidR="00180376" w:rsidRDefault="00180376" w:rsidP="00180376">
      <w:pPr>
        <w:pStyle w:val="NoSpacing"/>
        <w:rPr>
          <w:b/>
        </w:rPr>
      </w:pPr>
    </w:p>
    <w:p w14:paraId="3F1CE745" w14:textId="77777777" w:rsidR="00180376" w:rsidRPr="00962EE8" w:rsidRDefault="00180376" w:rsidP="00180376">
      <w:pPr>
        <w:pStyle w:val="NoSpacing"/>
        <w:rPr>
          <w:b/>
        </w:rPr>
      </w:pPr>
      <w:r w:rsidRPr="00962EE8">
        <w:rPr>
          <w:b/>
        </w:rPr>
        <w:t>Train</w:t>
      </w:r>
    </w:p>
    <w:p w14:paraId="52E12918" w14:textId="77777777" w:rsidR="00180376" w:rsidRDefault="00180376" w:rsidP="00180376">
      <w:pPr>
        <w:pStyle w:val="NoSpacing"/>
      </w:pPr>
      <w:r>
        <w:t>There is no train station in St Andrews, the closest is Leuchars which does a direct service to Aberdeen, Dundee and Edinburgh. From there you have to get the bus to St Andrews bus station. The 99 goes every 10minutes, and other buses also pass through. If you get the 99 I believe (but am not 100% sure) you can get a student ticket. The bus journey takes approximately 10 minutes.</w:t>
      </w:r>
    </w:p>
    <w:p w14:paraId="22F24E32" w14:textId="77777777" w:rsidR="00180376" w:rsidRDefault="00180376" w:rsidP="00180376">
      <w:pPr>
        <w:pStyle w:val="NoSpacing"/>
      </w:pPr>
      <w:r>
        <w:t>From the bus stop:</w:t>
      </w:r>
    </w:p>
    <w:p w14:paraId="44AE8AC9" w14:textId="77777777" w:rsidR="00180376" w:rsidRDefault="00180376" w:rsidP="00180376">
      <w:pPr>
        <w:pStyle w:val="NoSpacing"/>
        <w:numPr>
          <w:ilvl w:val="0"/>
          <w:numId w:val="2"/>
        </w:numPr>
      </w:pPr>
      <w:r>
        <w:t xml:space="preserve">Turn right and continue along City Road to the second roundabout. </w:t>
      </w:r>
    </w:p>
    <w:p w14:paraId="770F2AD1" w14:textId="77777777" w:rsidR="00180376" w:rsidRDefault="00180376" w:rsidP="00180376">
      <w:pPr>
        <w:pStyle w:val="NoSpacing"/>
        <w:numPr>
          <w:ilvl w:val="0"/>
          <w:numId w:val="2"/>
        </w:numPr>
      </w:pPr>
      <w:r>
        <w:t xml:space="preserve">Turn left, through the gate/under the arch. </w:t>
      </w:r>
    </w:p>
    <w:p w14:paraId="1BEA800D" w14:textId="77777777" w:rsidR="00180376" w:rsidRDefault="00180376" w:rsidP="00180376">
      <w:pPr>
        <w:pStyle w:val="NoSpacing"/>
        <w:numPr>
          <w:ilvl w:val="0"/>
          <w:numId w:val="2"/>
        </w:numPr>
      </w:pPr>
      <w:r>
        <w:t>Continue along South Street past the Post Office.</w:t>
      </w:r>
    </w:p>
    <w:p w14:paraId="0E3F2A66" w14:textId="77777777" w:rsidR="00180376" w:rsidRDefault="00180376" w:rsidP="00180376">
      <w:pPr>
        <w:pStyle w:val="NoSpacing"/>
        <w:numPr>
          <w:ilvl w:val="0"/>
          <w:numId w:val="2"/>
        </w:numPr>
      </w:pPr>
      <w:r>
        <w:t xml:space="preserve">Turn right along Queens Gardens road and left at the bottom. </w:t>
      </w:r>
    </w:p>
    <w:p w14:paraId="284A3CF5" w14:textId="77777777" w:rsidR="00180376" w:rsidRDefault="00180376" w:rsidP="00180376">
      <w:pPr>
        <w:pStyle w:val="NoSpacing"/>
        <w:numPr>
          <w:ilvl w:val="0"/>
          <w:numId w:val="2"/>
        </w:numPr>
      </w:pPr>
      <w:r>
        <w:t xml:space="preserve">Walk along the road until you see a gate on your left hand side and a car park. This is the Bute Medical Building. </w:t>
      </w:r>
    </w:p>
    <w:p w14:paraId="43115BCB" w14:textId="77777777" w:rsidR="00180376" w:rsidRDefault="00180376" w:rsidP="00180376">
      <w:pPr>
        <w:pStyle w:val="NoSpacing"/>
      </w:pPr>
    </w:p>
    <w:p w14:paraId="0BFB5DF4" w14:textId="77777777" w:rsidR="00180376" w:rsidRPr="00962EE8" w:rsidRDefault="00180376" w:rsidP="00180376">
      <w:pPr>
        <w:pStyle w:val="NoSpacing"/>
        <w:rPr>
          <w:b/>
        </w:rPr>
      </w:pPr>
      <w:r w:rsidRPr="00962EE8">
        <w:rPr>
          <w:b/>
        </w:rPr>
        <w:t>Bus</w:t>
      </w:r>
    </w:p>
    <w:p w14:paraId="45502000" w14:textId="77777777" w:rsidR="00180376" w:rsidRDefault="00180376" w:rsidP="00180376">
      <w:pPr>
        <w:pStyle w:val="NoSpacing"/>
      </w:pPr>
      <w:r w:rsidRPr="00962EE8">
        <w:rPr>
          <w:u w:val="single"/>
        </w:rPr>
        <w:t>From Dundee:</w:t>
      </w:r>
      <w:r>
        <w:t xml:space="preserve"> The 99 leaves Dundee bus station every 10 minutes and takes approximately 40 minutes to St Andrews Bus Station. </w:t>
      </w:r>
    </w:p>
    <w:p w14:paraId="2DE868FB" w14:textId="77777777" w:rsidR="00180376" w:rsidRDefault="00180376" w:rsidP="00180376">
      <w:pPr>
        <w:pStyle w:val="NoSpacing"/>
      </w:pPr>
      <w:r w:rsidRPr="00962EE8">
        <w:rPr>
          <w:u w:val="single"/>
        </w:rPr>
        <w:t>From Edinburgh</w:t>
      </w:r>
      <w:r>
        <w:t xml:space="preserve">: Get the X59 to St Andrews Bus Station and it takes approximately 2 hours. </w:t>
      </w:r>
    </w:p>
    <w:p w14:paraId="48103BE0" w14:textId="77777777" w:rsidR="00180376" w:rsidRDefault="00180376" w:rsidP="00180376">
      <w:pPr>
        <w:pStyle w:val="NoSpacing"/>
      </w:pPr>
      <w:r>
        <w:t>From the bus stop:</w:t>
      </w:r>
    </w:p>
    <w:p w14:paraId="31D5E049" w14:textId="77777777" w:rsidR="00180376" w:rsidRDefault="00180376" w:rsidP="00180376">
      <w:pPr>
        <w:pStyle w:val="NoSpacing"/>
        <w:numPr>
          <w:ilvl w:val="0"/>
          <w:numId w:val="3"/>
        </w:numPr>
      </w:pPr>
      <w:r>
        <w:t xml:space="preserve">Turn right and continue along City Road to the second roundabout. </w:t>
      </w:r>
    </w:p>
    <w:p w14:paraId="750A172D" w14:textId="77777777" w:rsidR="00180376" w:rsidRDefault="00180376" w:rsidP="00180376">
      <w:pPr>
        <w:pStyle w:val="NoSpacing"/>
        <w:numPr>
          <w:ilvl w:val="0"/>
          <w:numId w:val="3"/>
        </w:numPr>
      </w:pPr>
      <w:r>
        <w:t xml:space="preserve">Turn left, through the gate/under the arch. </w:t>
      </w:r>
    </w:p>
    <w:p w14:paraId="1F27FE34" w14:textId="77777777" w:rsidR="00180376" w:rsidRDefault="00180376" w:rsidP="00180376">
      <w:pPr>
        <w:pStyle w:val="NoSpacing"/>
        <w:numPr>
          <w:ilvl w:val="0"/>
          <w:numId w:val="3"/>
        </w:numPr>
      </w:pPr>
      <w:r>
        <w:t>Continue along South Street past the Post Office.</w:t>
      </w:r>
    </w:p>
    <w:p w14:paraId="5C4FD73F" w14:textId="77777777" w:rsidR="00180376" w:rsidRDefault="00180376" w:rsidP="00180376">
      <w:pPr>
        <w:pStyle w:val="NoSpacing"/>
        <w:numPr>
          <w:ilvl w:val="0"/>
          <w:numId w:val="3"/>
        </w:numPr>
      </w:pPr>
      <w:r>
        <w:t xml:space="preserve">Turn right along Queens Gardens road and left at the bottom. </w:t>
      </w:r>
    </w:p>
    <w:p w14:paraId="7E017B3A" w14:textId="77777777" w:rsidR="00180376" w:rsidRDefault="00180376" w:rsidP="00180376">
      <w:pPr>
        <w:pStyle w:val="NoSpacing"/>
        <w:numPr>
          <w:ilvl w:val="0"/>
          <w:numId w:val="3"/>
        </w:numPr>
      </w:pPr>
      <w:r>
        <w:t>Walk along the road until you see a gate on your left hand side and a car park. This is the Bute Medical Building.</w:t>
      </w:r>
    </w:p>
    <w:p w14:paraId="19E15D21" w14:textId="77777777" w:rsidR="00180376" w:rsidRDefault="00180376" w:rsidP="00180376">
      <w:pPr>
        <w:pStyle w:val="NoSpacing"/>
      </w:pPr>
    </w:p>
    <w:p w14:paraId="75BE749B" w14:textId="77777777" w:rsidR="00180376" w:rsidRPr="00962EE8" w:rsidRDefault="00180376" w:rsidP="00180376">
      <w:pPr>
        <w:pStyle w:val="NoSpacing"/>
        <w:rPr>
          <w:b/>
        </w:rPr>
      </w:pPr>
      <w:r w:rsidRPr="00962EE8">
        <w:rPr>
          <w:b/>
        </w:rPr>
        <w:t>Driving</w:t>
      </w:r>
    </w:p>
    <w:p w14:paraId="268C524D" w14:textId="77777777" w:rsidR="00180376" w:rsidRDefault="00180376" w:rsidP="00180376">
      <w:pPr>
        <w:pStyle w:val="NoSpacing"/>
      </w:pPr>
      <w:r w:rsidRPr="00962EE8">
        <w:rPr>
          <w:u w:val="single"/>
        </w:rPr>
        <w:t>From Edinburgh</w:t>
      </w:r>
      <w:r>
        <w:t xml:space="preserve">: Cross the Forth Road Bridge onto the M90. Come off at Junction 8 onto the A91 signposted St Andrews, and just stay on the road going through </w:t>
      </w:r>
      <w:proofErr w:type="spellStart"/>
      <w:r>
        <w:t>Cupar</w:t>
      </w:r>
      <w:proofErr w:type="spellEnd"/>
      <w:r>
        <w:t xml:space="preserve"> and </w:t>
      </w:r>
      <w:proofErr w:type="spellStart"/>
      <w:r>
        <w:t>Guardbridge</w:t>
      </w:r>
      <w:proofErr w:type="spellEnd"/>
      <w:r>
        <w:t xml:space="preserve">. </w:t>
      </w:r>
    </w:p>
    <w:p w14:paraId="703E0E57" w14:textId="77777777" w:rsidR="00180376" w:rsidRDefault="00180376" w:rsidP="00180376">
      <w:pPr>
        <w:pStyle w:val="NoSpacing"/>
      </w:pPr>
      <w:r w:rsidRPr="00962EE8">
        <w:rPr>
          <w:u w:val="single"/>
        </w:rPr>
        <w:t>From Aberdeen</w:t>
      </w:r>
      <w:r>
        <w:t xml:space="preserve">: Follow the A90 to Dundee, then join to A92. Join A914 at the roundabout after Newport-on-Tay, then the A919 in Leuchars and the A91 at the roundabout in </w:t>
      </w:r>
      <w:proofErr w:type="spellStart"/>
      <w:r>
        <w:t>Guardbridge</w:t>
      </w:r>
      <w:proofErr w:type="spellEnd"/>
      <w:r>
        <w:t xml:space="preserve">. St Andrews will be signposted all the way from Dundee. </w:t>
      </w:r>
    </w:p>
    <w:p w14:paraId="17B90C8E" w14:textId="77777777" w:rsidR="00180376" w:rsidRDefault="00180376" w:rsidP="00180376">
      <w:pPr>
        <w:pStyle w:val="NoSpacing"/>
      </w:pPr>
      <w:r w:rsidRPr="00962EE8">
        <w:rPr>
          <w:u w:val="single"/>
        </w:rPr>
        <w:t>From Dundee</w:t>
      </w:r>
      <w:r>
        <w:t xml:space="preserve">: Join to A92. Join A914 at the roundabout after Newport-on-Tay, then the A919 in Leuchars and the A91 at the roundabout in </w:t>
      </w:r>
      <w:proofErr w:type="spellStart"/>
      <w:r>
        <w:t>Guardbridge</w:t>
      </w:r>
      <w:proofErr w:type="spellEnd"/>
      <w:r>
        <w:t>. St Andrews will be signposted all the way from Dundee.</w:t>
      </w:r>
    </w:p>
    <w:p w14:paraId="31235B42" w14:textId="77777777" w:rsidR="00180376" w:rsidRDefault="00180376" w:rsidP="00180376">
      <w:pPr>
        <w:pStyle w:val="NoSpacing"/>
      </w:pPr>
      <w:r>
        <w:t>On entering St Andrews:</w:t>
      </w:r>
    </w:p>
    <w:p w14:paraId="3470CB3E" w14:textId="77777777" w:rsidR="00180376" w:rsidRDefault="00180376" w:rsidP="00180376">
      <w:pPr>
        <w:pStyle w:val="NoSpacing"/>
        <w:numPr>
          <w:ilvl w:val="0"/>
          <w:numId w:val="1"/>
        </w:numPr>
      </w:pPr>
      <w:r>
        <w:t>Go straight over the 1</w:t>
      </w:r>
      <w:r w:rsidRPr="00861852">
        <w:rPr>
          <w:vertAlign w:val="superscript"/>
        </w:rPr>
        <w:t>st</w:t>
      </w:r>
      <w:r>
        <w:t xml:space="preserve"> roundabout.</w:t>
      </w:r>
    </w:p>
    <w:p w14:paraId="6631E250" w14:textId="77777777" w:rsidR="00180376" w:rsidRDefault="00180376" w:rsidP="00180376">
      <w:pPr>
        <w:pStyle w:val="NoSpacing"/>
        <w:numPr>
          <w:ilvl w:val="0"/>
          <w:numId w:val="1"/>
        </w:numPr>
      </w:pPr>
      <w:r>
        <w:t>At the 2</w:t>
      </w:r>
      <w:r w:rsidRPr="00861852">
        <w:rPr>
          <w:vertAlign w:val="superscript"/>
        </w:rPr>
        <w:t>nd</w:t>
      </w:r>
      <w:r>
        <w:t xml:space="preserve"> roundabout turn right, towards the Bus Station, on to City Road.</w:t>
      </w:r>
    </w:p>
    <w:p w14:paraId="22C3FA45" w14:textId="77777777" w:rsidR="00180376" w:rsidRDefault="00180376" w:rsidP="00180376">
      <w:pPr>
        <w:pStyle w:val="NoSpacing"/>
        <w:numPr>
          <w:ilvl w:val="0"/>
          <w:numId w:val="1"/>
        </w:numPr>
      </w:pPr>
      <w:r>
        <w:t>At the 3</w:t>
      </w:r>
      <w:r w:rsidRPr="00861852">
        <w:rPr>
          <w:vertAlign w:val="superscript"/>
        </w:rPr>
        <w:t>rd</w:t>
      </w:r>
      <w:r>
        <w:t xml:space="preserve"> roundabout straight over (there will be a church on your left).</w:t>
      </w:r>
    </w:p>
    <w:p w14:paraId="5364EF6C" w14:textId="77777777" w:rsidR="00180376" w:rsidRDefault="00180376" w:rsidP="00180376">
      <w:pPr>
        <w:pStyle w:val="NoSpacing"/>
        <w:numPr>
          <w:ilvl w:val="0"/>
          <w:numId w:val="1"/>
        </w:numPr>
      </w:pPr>
      <w:r>
        <w:t>At the 4</w:t>
      </w:r>
      <w:r w:rsidRPr="00861852">
        <w:rPr>
          <w:vertAlign w:val="superscript"/>
        </w:rPr>
        <w:t>th</w:t>
      </w:r>
      <w:r>
        <w:t xml:space="preserve"> roundabout straight over.</w:t>
      </w:r>
    </w:p>
    <w:p w14:paraId="6241F193" w14:textId="77777777" w:rsidR="00180376" w:rsidRDefault="00180376" w:rsidP="00180376">
      <w:pPr>
        <w:pStyle w:val="NoSpacing"/>
        <w:numPr>
          <w:ilvl w:val="0"/>
          <w:numId w:val="1"/>
        </w:numPr>
      </w:pPr>
      <w:r>
        <w:t xml:space="preserve">Turn left on </w:t>
      </w:r>
      <w:proofErr w:type="spellStart"/>
      <w:r>
        <w:t>Kinnessburn</w:t>
      </w:r>
      <w:proofErr w:type="spellEnd"/>
      <w:r>
        <w:t xml:space="preserve"> Rd.</w:t>
      </w:r>
    </w:p>
    <w:p w14:paraId="16DD9176" w14:textId="77777777" w:rsidR="00180376" w:rsidRDefault="00180376" w:rsidP="00180376">
      <w:pPr>
        <w:pStyle w:val="NoSpacing"/>
        <w:numPr>
          <w:ilvl w:val="0"/>
          <w:numId w:val="1"/>
        </w:numPr>
      </w:pPr>
      <w:r>
        <w:t>Left up Greenside Place and left along Queen’s Gardens.</w:t>
      </w:r>
    </w:p>
    <w:p w14:paraId="4D221569" w14:textId="77777777" w:rsidR="00180376" w:rsidRDefault="00180376" w:rsidP="00180376">
      <w:pPr>
        <w:pStyle w:val="NoSpacing"/>
        <w:numPr>
          <w:ilvl w:val="0"/>
          <w:numId w:val="1"/>
        </w:numPr>
      </w:pPr>
      <w:r>
        <w:t>Walk along the road until you see a gate on your right hand side and a car park. This is the Bute Medical Building.</w:t>
      </w:r>
    </w:p>
    <w:p w14:paraId="2F9C4A2B" w14:textId="3964C41B" w:rsidR="00180376" w:rsidRDefault="00180376" w:rsidP="00180376">
      <w:pPr>
        <w:pStyle w:val="NoSpacing"/>
      </w:pPr>
      <w:r w:rsidRPr="00962EE8">
        <w:rPr>
          <w:u w:val="single"/>
        </w:rPr>
        <w:t>Parking</w:t>
      </w:r>
      <w:r>
        <w:t xml:space="preserve">: You can park around </w:t>
      </w:r>
      <w:proofErr w:type="spellStart"/>
      <w:r>
        <w:t>Kinnessburn</w:t>
      </w:r>
      <w:proofErr w:type="spellEnd"/>
      <w:r>
        <w:t xml:space="preserve"> Rd</w:t>
      </w:r>
      <w:r w:rsidR="00C16A7B">
        <w:t xml:space="preserve"> and surrounding streets</w:t>
      </w:r>
      <w:r>
        <w:t>, this is a residential area</w:t>
      </w:r>
      <w:r w:rsidR="00C16A7B">
        <w:t>. A</w:t>
      </w:r>
      <w:r>
        <w:t>lternatively at the 1</w:t>
      </w:r>
      <w:r w:rsidRPr="00861852">
        <w:rPr>
          <w:vertAlign w:val="superscript"/>
        </w:rPr>
        <w:t>st</w:t>
      </w:r>
      <w:r>
        <w:t xml:space="preserve"> roundabout in St Andrews, turn right towards the</w:t>
      </w:r>
      <w:r w:rsidR="00C16A7B">
        <w:t xml:space="preserve"> free</w:t>
      </w:r>
      <w:r>
        <w:t xml:space="preserve"> long stay car park and walk from there (will take about 10 minutes). </w:t>
      </w:r>
    </w:p>
    <w:p w14:paraId="7D3334E9" w14:textId="77777777" w:rsidR="00180376" w:rsidRPr="00180376" w:rsidRDefault="00180376">
      <w:pPr>
        <w:rPr>
          <w:rFonts w:ascii="Arial" w:eastAsia="Times New Roman" w:hAnsi="Arial" w:cs="Arial"/>
          <w:bCs/>
          <w:color w:val="000000"/>
          <w:sz w:val="20"/>
          <w:szCs w:val="32"/>
          <w:lang w:eastAsia="en-GB"/>
        </w:rPr>
      </w:pPr>
    </w:p>
    <w:sectPr w:rsidR="00180376" w:rsidRPr="00180376" w:rsidSect="00180376">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04B6"/>
    <w:multiLevelType w:val="hybridMultilevel"/>
    <w:tmpl w:val="D15AF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45314A"/>
    <w:multiLevelType w:val="hybridMultilevel"/>
    <w:tmpl w:val="25302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66743"/>
    <w:multiLevelType w:val="hybridMultilevel"/>
    <w:tmpl w:val="3B5C8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8D"/>
    <w:rsid w:val="000C51C6"/>
    <w:rsid w:val="00180376"/>
    <w:rsid w:val="00192B91"/>
    <w:rsid w:val="001A4066"/>
    <w:rsid w:val="00494F7D"/>
    <w:rsid w:val="00523204"/>
    <w:rsid w:val="00574345"/>
    <w:rsid w:val="0071310C"/>
    <w:rsid w:val="00762CE4"/>
    <w:rsid w:val="00830F78"/>
    <w:rsid w:val="008444C8"/>
    <w:rsid w:val="00844788"/>
    <w:rsid w:val="0098488D"/>
    <w:rsid w:val="009D677E"/>
    <w:rsid w:val="00A673BC"/>
    <w:rsid w:val="00C16A7B"/>
    <w:rsid w:val="00DB5AFB"/>
    <w:rsid w:val="00DE5D5E"/>
    <w:rsid w:val="00E117C8"/>
    <w:rsid w:val="00E934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C496"/>
  <w15:chartTrackingRefBased/>
  <w15:docId w15:val="{4F4B3A76-69A0-48B0-BAFF-A2F7E0B6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673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488D"/>
  </w:style>
  <w:style w:type="character" w:styleId="Hyperlink">
    <w:name w:val="Hyperlink"/>
    <w:basedOn w:val="DefaultParagraphFont"/>
    <w:uiPriority w:val="99"/>
    <w:unhideWhenUsed/>
    <w:rsid w:val="00830F78"/>
    <w:rPr>
      <w:color w:val="0563C1" w:themeColor="hyperlink"/>
      <w:u w:val="single"/>
    </w:rPr>
  </w:style>
  <w:style w:type="character" w:customStyle="1" w:styleId="Heading4Char">
    <w:name w:val="Heading 4 Char"/>
    <w:basedOn w:val="DefaultParagraphFont"/>
    <w:link w:val="Heading4"/>
    <w:uiPriority w:val="9"/>
    <w:rsid w:val="00A673B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673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80376"/>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ril@st-andrews.ac.uk" TargetMode="External"/><Relationship Id="rId5" Type="http://schemas.openxmlformats.org/officeDocument/2006/relationships/hyperlink" Target="http://www.eastscotbiodtp.ac.uk/" TargetMode="External"/><Relationship Id="rId10" Type="http://schemas.openxmlformats.org/officeDocument/2006/relationships/hyperlink" Target="mailto:sg247@st-andrews.ac.uk" TargetMode="External"/><Relationship Id="rId4" Type="http://schemas.openxmlformats.org/officeDocument/2006/relationships/webSettings" Target="webSettings.xml"/><Relationship Id="rId9" Type="http://schemas.openxmlformats.org/officeDocument/2006/relationships/hyperlink" Target="mailto:se30@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Longmoor</dc:creator>
  <cp:keywords/>
  <dc:description/>
  <cp:lastModifiedBy>FILIPPAKOPOULOU Maria</cp:lastModifiedBy>
  <cp:revision>2</cp:revision>
  <dcterms:created xsi:type="dcterms:W3CDTF">2015-12-03T16:22:00Z</dcterms:created>
  <dcterms:modified xsi:type="dcterms:W3CDTF">2015-12-03T16:22:00Z</dcterms:modified>
</cp:coreProperties>
</file>